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POLYÁK JÚLIA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polyakjulia012@gmail.com</w:t>
            </w:r>
            <w:r w:rsidRPr="001067CD">
              <w:rPr>
                <w:i/>
              </w:rPr>
              <w:br/>
            </w:r>
            <w:r w:rsidR="00A96AEC">
              <w:t>Építészmérnök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PRŐHLE BORBÁLA PIROSKA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prohleboris@gmail.com</w:t>
            </w:r>
            <w:bookmarkStart w:id="1" w:name="_GoBack"/>
            <w:bookmarkEnd w:id="1"/>
            <w:r w:rsidRPr="001067CD">
              <w:br/>
            </w:r>
            <w:r w:rsidR="00C275A3">
              <w:t>Építészmérnök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Levente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tanszékvezető, egyetemi tanár,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Kontaktáj!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 tájhasználat; ökológia; ember; természet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Kontaktáj!: Tiszakötő workshop - Kísérlet a táj és az ember összehangolására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Létre tudunk-e hozni olyan, a természetet átformáló, alakító innovációt, amely fenntartható? - merült fel bennünk a kérdés újra és újra. A gátépítések következtében létesült, mára azonban elavult technológiájú, kihasználatlan szivattyúházak sorsáról szólt a feladatunk. A jelenség mentén elinduló párbeszédünkben azonban hamar megfogalmaztuk, hogy az építés helyett alternatív úton szeretnénk megválaszolni a kérdést. A lokális problémáktól - esetünkben például a Tisza vidékén az egykor progresszívnek tekintett folyószabályozás okozta aszálytól - kezdve, egészen a globális léptékű klímaválságig, lépten-nyomon az ember és természet ellentmondásos együttműködésének, vagy inkább az együttműködés hiányának nyomait érzékeljük, különböző minőségekben.</w:t>
      </w:r>
      <w:r>
        <w:rPr>
          <w:color w:val="000000"/>
          <w:sz w:val="24"/>
          <w:szCs w:val="24"/>
        </w:rPr>
        <w:br/>
        <w:t xml:space="preserve">A napjainkban zajló technológiai innovációk végtelennek tűnő gyarapodása csak akkor lesz fenntartható, ha ezzel együtt a természettel kapcsolatos szemléletmód is megújul. Bár a tudományos stratégia kidolgozása a szakemberek feladata, a klímaválság problémája mindenkit érint. Éppen ezért azt gondoljuk, hogy a tudományos és szakpolitikai válaszok mellett fontos a minél szélesebb körű tematizálás: a kérdéskör beépítése a köztudatba. A téma tágasssága miatt fontos módszerünk az egy-egy befogadható részletre fókuszálás, az egésznek a részeken keresztüli megismerése.</w:t>
      </w:r>
      <w:r>
        <w:rPr>
          <w:color w:val="000000"/>
          <w:sz w:val="24"/>
          <w:szCs w:val="24"/>
        </w:rPr>
        <w:br/>
        <w:t xml:space="preserve">Egy évről-évre ismétlődő programsorozatban kezdtünk el gondolkodni, mely segítene eljuttatni az emberekhez az ellentmondásos természetalakítás különféle megjelenési formáit, megteremteni a tapasztalás, az átélés lehetőségét. Egy szivattyúháznál tartottunk egy, az elgondolt eseménysorozat első elemének tekinthető workshopot, amely a Tisza szabályozásának komplex mérnöki és ökológiai problémakörére reflektált. A Tisza gátrendszere mentén sorakozó szivattyúházak tér- és időbeli nyomai a már régóta rétegződő, az innovációt a természet eredendő működésének rovására halmozó konfliktusnak. Ilyen, és ehhez hasonló nyomok mentén kívánjuk feltárni a táj problémáit, ember és természet megsebzett viszonyát, bízva abban, hogy a jelenlét által a résztvevők olyan tapasztalásokkal lesznek gazdagabbak, amelyeket saját köreikbe visszatérve párbeszéddé alakíthatnak.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519698">
    <w:multiLevelType w:val="hybridMultilevel"/>
    <w:lvl w:ilvl="0" w:tplc="359291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519698">
    <w:abstractNumId w:val="155196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14753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