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HÁBETLER LEONA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leonaviolin@gmail.com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Osztatlan,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Weiszkopf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Papillon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fenntarthatóság;biodiverzitás;pavilon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városokban, hatalmas beépítetlen tereken, betonnal és aszfalttal burkolt felszíneken a hőmérséklet sokkal nagyobb mint az érintetlen területeken és ez nem csak a globális felmelegedéshez járul hozzá hanem számtalan faj kiszorításához is. A madaraknak és a rovaroknak egyre kisebb és kisebb élettér marad. A városok szén-dioxid kibocsátása és az üvegházhatáshoz való hozzájárulása miatt jelen állapotuk változására van szükség. A bolygónk biológiai diverzitása olyan mértékben csökken, hogy az elkövetkező 100 évben akár egy millió faj is eltűnhet ha nem teszünk valamit a fennmaradásuk érdekében. [1] Tatabánya Fő-tere egy kevés növényzettel és annál is kevesebb árnyas területtel rendelkező tér. A Papillon az emberek, madarak és a rovarok együttélésének lehetőségeit vizsgálja egy közös térbe helyezve őket. A Papillon otthont ad számos növénynek, cserjének és virágnak amelyek nagy számban csökkenthetik a globális felmelegedés hatásait, azonban már egy kis léptékű pavilon részeként is helyet adnak számos fajnak és teret biztosítanak ezek együttes szimbiózisának. A Papillon egy olyan városi vásári építmény amely egy tradicionális épület elemeit értelmezi újra, miközben felhívja a figyelmet a fajok közötti kölcsönös törődés jelentőségére egy környezeti konfliktusokkal teli században. A pavilon földdel érintkező része egy beton alapozás, erre épülnek rá a rácsszerkezetű falak amelyeket szövet tető borít. A pavilon tetejét alkotó kifeszített szövet egyszerre biztosít árnyékot és öntözi a pavilon növényeit. A falakban található mésszel borított pelletek talajt és tápanyagot is biztosítanak a pavilont befedő, burjánzó növényzet számára. A Papillon fenntarthatóbb jövő képének a lehetőségeit tárgyalja amelyben az emberi behatás csökken, a természet és az élővilág nagyobb teret kap.</w:t>
      </w:r>
      <w:r>
        <w:rPr>
          <w:color w:val="000000"/>
          <w:sz w:val="24"/>
          <w:szCs w:val="24"/>
        </w:rPr>
        <w:br/>
        <w:t xml:space="preserve">[1] 2020 WWF-World Wide Fund For Nature: How many species are we losing?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099573">
    <w:multiLevelType w:val="hybridMultilevel"/>
    <w:lvl w:ilvl="0" w:tplc="72670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099573">
    <w:abstractNumId w:val="330995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49951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