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SZOBOTA  SZONJA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szonja.szobota@gmail.com</w:t>
            </w:r>
            <w:r w:rsidRPr="001067CD">
              <w:rPr>
                <w:i/>
              </w:rPr>
              <w:br/>
            </w:r>
            <w:r w:rsidR="00A96AEC">
              <w:t>Építészmérnöki mesterképzési szak osztatlan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TIBOLD  CSENGE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tibold.csenge@gmail.com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 alapképzési szak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Forma és háttér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homlokzatok, struktúrák, szocialista, eszmei háttér, térbútorok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Tatbánya főterével foglalkozunk. A város építészetére alapvetően a szocialista realizmus jellemző, ugyanakkor a szocialista modernizmus, illetve a brutalista stílus jegyei is fellelhetők. A helyi építészet vizsgálatával és kontextusba helyezésével olyan jellegzetességeket és stílusjegyeket szeretnénk kiragadni, amelyek felfedik ezen stílusok értékeit, szép vonásait az amúgy politikailag nagyon meghatározott és korlátolt építészetben. Elsősorban az erre a korszakra jellemző homlokzat- struktúrákból inspirálódva szeretnénk téri installációt készíteni a főtérre, amely adaptálható az adott városképbe, mégis új szemlélettel reflektál arra. A 20. század második felének építészeti jelenségeivel foglalkozik Albert Ádám történész és képzőművész is, aki a 60-as 70-es évek politikai és történelmi eseményeit absztrakt műtárgyak formájában, modern narratívák szerint fogalmazza meg. Gondolkodásának középpontjában az áll, hogy a struktúrák elemeinek viszonyrendszerén keresztül mutasson rá az alkotó motivációira. A homlokzati elemek kiragadásával és átértelmezésével nekünk is az a szándékunk, hogy rámutassunk a sokszor nehezen értelmezhető szocialista épületek mögöttes tartalmaira, jelentésrétegeire. A legnagyobb inspirációt számunkra a művész koncepcióalkotása és perspektívája jelentette, miszerint az alkotásait, mint a kollektív emlékezet tárgyait egyéni asszociációk és értelmezések összefüggésébe helyezi. A létrehozott tárgyai sokszor nagyon egyszerűek és minimalisták, mégis, mint a legtöbb, általunk is vizsgált épület, nagyon komplex jelentéstartalommal bírnak. Célunk, hogy a múlttal rendelkező építmények, a múlt egymásra rakódott jelentésrétegei új, tömörebb kombinációkban jelenjenek meg, de egyre tisztább, világosabb jelentést hordozzanak. Egy sok szempontból meghatározó kor lenyomatait és emlékeit egy tágabb összefüggésbe helyezve, a megszokott rendszeréből kiemelve szeretnénk új köntösbe helyezni, és visszailleszteni a város aktív szövetébe. Nem nosztalgiát keltve, hanem az emlékképeket felülírva, a vizualitás erejével jelentéseket továbbítani. Olyan jelentéseket, amit mindenki máshogyan dekódol. Így próbálunk reflektálni a jelenből a múlt hagyatékára.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69469">
    <w:multiLevelType w:val="hybridMultilevel"/>
    <w:lvl w:ilvl="0" w:tplc="37598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69469">
    <w:abstractNumId w:val="89069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147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