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ALMÁDI GERGŐ</w:t>
            </w:r>
          </w:p>
          <w:p w:rsidR="00C275A3" w:rsidRDefault="00CA6B74" w:rsidP="00C275A3">
            <w:pPr>
              <w:pStyle w:val="Hallgatokepzes"/>
            </w:pPr>
            <w:r w:rsidRPr="001067CD">
              <w:rPr>
                <w:i/>
              </w:rPr>
              <w:t>gergo.almadi14@gmail.com</w:t>
            </w:r>
            <w:r w:rsidRPr="001067CD">
              <w:rPr>
                <w:i/>
              </w:rPr>
              <w:br/>
            </w:r>
            <w:r w:rsidR="00A96AEC">
              <w:t>Építészmérnöki osztatlan képzés</w:t>
            </w:r>
            <w:r w:rsidR="00A96AEC">
              <w:br/>
            </w:r>
            <w:r w:rsidR="00E77B23">
              <w:t>Osztatlan, 6.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FERENCZ ESZTER</w:t>
            </w:r>
          </w:p>
          <w:p w:rsidR="00DB4822" w:rsidRDefault="00CA6B74" w:rsidP="004D7940">
            <w:pPr>
              <w:pStyle w:val="Hallgatokepzes"/>
            </w:pPr>
            <w:r w:rsidRPr="001067CD">
              <w:rPr>
                <w:i/>
              </w:rPr>
              <w:t>ferenczeszterr@gmail.com</w:t>
            </w:r>
            <w:bookmarkStart w:id="1" w:name="_GoBack"/>
            <w:bookmarkEnd w:id="1"/>
            <w:r w:rsidRPr="001067CD">
              <w:br/>
            </w:r>
            <w:r w:rsidR="00C275A3">
              <w:t>Építészmérnöki szak</w:t>
            </w:r>
            <w:r w:rsidR="00A96AEC">
              <w:br/>
              <w:t>Osztatlan, 4.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Domokos Gábor</w:t>
            </w:r>
          </w:p>
          <w:p w:rsidR="00DB4822" w:rsidRDefault="00DB4822" w:rsidP="00BA6BAF">
            <w:pPr>
              <w:pStyle w:val="Konzulensektitulus"/>
            </w:pPr>
            <w:r w:rsidRPr="00DB4822">
              <w:t>egyetemi tanár, BME ÉPK</w:t>
            </w:r>
          </w:p>
        </w:tc>
      </w:tr>
      <w:tr w:rsidR="00DB4822" w:rsidTr="00DB4822">
        <w:tc>
          <w:tcPr>
            <w:tcW w:w="9854" w:type="dxa"/>
          </w:tcPr>
          <w:p w:rsidR="00DB4822" w:rsidRPr="00DB4822" w:rsidRDefault="00DB4822" w:rsidP="00BA6BAF">
            <w:pPr>
              <w:pStyle w:val="Konzulenseknev"/>
            </w:pPr>
            <w:r w:rsidRPr="00DB4822">
              <w:t>Dr. Kun Ferenc</w:t>
            </w:r>
          </w:p>
          <w:p w:rsidR="00DB4822" w:rsidRDefault="00DB4822" w:rsidP="00BA6BAF">
            <w:pPr>
              <w:pStyle w:val="Konzulensektitulus"/>
            </w:pPr>
            <w:r w:rsidRPr="00DB4822">
              <w:t>dékán,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Time Evolution of Crack Networks, or, the Gilbert-piaffe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repedéshálózatok; Gilbert-mozaik</w:t>
      </w:r>
      <w:r>
        <w:t xml:space="preserve"/>
      </w:r>
    </w:p>
    <w:p>
      <w:pPr>
        <w:widowControl w:val="on"/>
        <w:pBdr/>
        <w:spacing w:before="240" w:after="240" w:line="240" w:lineRule="auto"/>
        <w:ind w:left="0" w:right="0"/>
        <w:jc w:val="left"/>
      </w:pPr>
      <w:r>
        <w:rPr>
          <w:color w:val="000000"/>
          <w:sz w:val="24"/>
          <w:szCs w:val="24"/>
        </w:rPr>
        <w:t xml:space="preserve">While in everyday life we often encounter the phenomena of cracking, it is very difficult either to control these processes or predict their potential occurrence. One of the most significant experiments conducted on this area was documented by Nakahara and his co-authors in 2018 [1].</w:t>
      </w:r>
      <w:r>
        <w:rPr>
          <w:color w:val="000000"/>
          <w:sz w:val="24"/>
          <w:szCs w:val="24"/>
        </w:rPr>
        <w:br/>
        <w:t xml:space="preserve">In our work we set up a model-hypothesis that the mosaic observed in experiment [1] is combinatorically equivalent to a convex mosaic, specifically the Gilbert mosaic. The Gilbert mosaic is a mathematical model in which cracks start from randomly chosen points on the plane and subsequently propagate in two opposite directions at uniform speed along a line defined by a randomly chosen angle until they reach another crack, where they stop at a so-called irregular (“T”) node of degree n^*=2.</w:t>
      </w:r>
      <w:r>
        <w:rPr>
          <w:color w:val="000000"/>
          <w:sz w:val="24"/>
          <w:szCs w:val="24"/>
        </w:rPr>
        <w:br/>
        <w:t xml:space="preserve">We identified the fundamental table describing the evolution of the Gilbert mosaic and used it to define the model-specific version of the general equation presented in the article [4]. The model-specific system has one global attractor at 〖(n ̅〗^*,v ̅^*)=(2,4). The evolution of the Gilbert mosaic inherently carries one of the most interesting phenomena observed in the experiment, namely that it only generates irregular nodes with the degree n^*=2. Since n^*=2 is true only for a single point in the domain of convex mosaics on the symbolic plane, we can conclude that the time evolution of the Gilbert mosaic on the symbolic plane is a stationary process („piaffe”), as the mosaic’s position on the plane will differ from the fixed point only because of the finite size of the mosaic.</w:t>
      </w:r>
      <w:r>
        <w:rPr>
          <w:color w:val="000000"/>
          <w:sz w:val="24"/>
          <w:szCs w:val="24"/>
        </w:rPr>
        <w:br/>
        <w:t xml:space="preserve">Since the theory in [4] deals with the time evolution of infinite mosaics, we developed a numerical model that operates on finite mosaics for the purpose of precisely matching the experiment. The model has two important free parameters: the time delay between the initiation of each crack and the interval allowed for the random angle determining the line. By choosing these two parameters appropriately, we have achieved that the time evolution of the Gilbert mosaic reproduces not only the average cell number v ̅^* measured in the experimental mosaic, but also the evolution of the total cell degree distribution with surprising accuracy.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84267">
    <w:multiLevelType w:val="hybridMultilevel"/>
    <w:lvl w:ilvl="0" w:tplc="89147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84267">
    <w:abstractNumId w:val="11384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950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