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LAUER VIKTÓRIA</w:t>
            </w:r>
          </w:p>
          <w:p w:rsidR="00C275A3" w:rsidRDefault="00CA6B74" w:rsidP="00C275A3">
            <w:pPr>
              <w:pStyle w:val="Hallgatokepzes"/>
            </w:pPr>
            <w:r w:rsidRPr="001067CD">
              <w:rPr>
                <w:i/>
              </w:rPr>
              <w:t>vikilauer@gmail.com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Szivós Kristóf</w:t>
            </w:r>
          </w:p>
          <w:p w:rsidR="00DB4822" w:rsidRDefault="00DB4822" w:rsidP="00BA6BAF">
            <w:pPr>
              <w:pStyle w:val="Konzulensektitulus"/>
            </w:pPr>
            <w:r w:rsidRPr="00DB4822">
              <w:t>tanársegéd,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lehetséges jövő: A digitalizáció bíróságokra gyakorolt hatása, különös tekintettel az igazságszolgáltatási alapelvekre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digitalizáció; igazságszolgáltatás; alapelvek; bírói információszerzés</w:t>
      </w:r>
      <w:r>
        <w:t xml:space="preserve"/>
      </w:r>
    </w:p>
    <w:p>
      <w:pPr>
        <w:widowControl w:val="on"/>
        <w:pBdr/>
        <w:spacing w:before="240" w:after="240" w:line="240" w:lineRule="auto"/>
        <w:ind w:left="0" w:right="0"/>
        <w:jc w:val="left"/>
      </w:pPr>
      <w:r>
        <w:rPr>
          <w:color w:val="000000"/>
          <w:sz w:val="24"/>
          <w:szCs w:val="24"/>
        </w:rPr>
        <w:t xml:space="preserve">A digitalizáció és a digitális forradalom napjainkban az élet minden területén utat tör magának. Ez a tételmondat igaz lehet mind a legapróbb mindennapi tevékenységeinkre, mind pedig a hivatalos ügyeink intézésére. Hazánkban komoly átalakulás várható e téren, vagy egyelőre ez csak egy vízió? Amennyiben elindulunk a digitális igazságszolgáltatás útján egyfelől felmerül a kérdés, hogy a hagyományosan vett bírósági tárgyalás eljárási szabályaira milyen hatást gyakorol az, ha a meglévő tárgyalási konstrukciót feltelepítjük a számítógépre. Másfelől pedig milyen hatást gyakorolnak a bírósági eljárás alapját képező már gondosan kimunkált alapelvi szerkezetre. A téma indokoltságát abban látom, hogy a különböző rendszerszintű informatikai fejlesztések, amelyek a jogászi hivatásrendeket érintik leginkább kérdéseket, nem pedig válaszokat generál. Az alapelvi vizsgálódási kontextusom pedig azért indokolt, mivel digitalizációs folyamatok és az alapelvek az egyes innovációk tekintetében elválaszthatatlanok, mivel az egyre nagyobb mértéket öltő digitalizáció folyamatosan feszegeti az eljárási alapelvek korábban már kimunkált kereteit. Tanulmányomon éppen ezért végigvonultatok három - általam kigondolt - alapelvet, amely a digitális igazságszolgáltatással szemben követelményeket támasztanak. Dolgozatom megírása során így vizsgáltam általánosságban a digitalizációt az igazságszolgáltatás rendszerében, majd pedig néhány gyakorlati példán keresztül annak az alapelvekre gyakorolt hatásaival foglalkoztam. Ezen túlmenően pedig vizsgáltam a bírói információszerzést és annak digitalizáció folytán megvalósuló új formáit (különösen a Google segítségével történő informálódást).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92066">
    <w:multiLevelType w:val="hybridMultilevel"/>
    <w:lvl w:ilvl="0" w:tplc="64124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92066">
    <w:abstractNumId w:val="82792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354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