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VANCSURA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vancsura.pisti@gmail.com</w:t>
            </w:r>
            <w:r w:rsidRPr="001067CD">
              <w:rPr>
                <w:i/>
              </w:rPr>
              <w:br/>
            </w:r>
            <w:r w:rsidR="00A96AEC">
              <w:t>Üzemmérnök-informatikus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Pitlik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KJE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Rikk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intelligencia alkalmazása a közösségi médiában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AI; OPEN AI; Azure; Cloud; ChatGPT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 egy szoftver fejlesztése és üzembe helyezése felhő (Microsoft Azure), valamint</w:t>
      </w:r>
      <w:r>
        <w:rPr>
          <w:color w:val="000000"/>
          <w:sz w:val="24"/>
          <w:szCs w:val="24"/>
        </w:rPr>
        <w:br/>
        <w:t xml:space="preserve">mesterséges intelligencia (ChatGPT) technológiák alkalmazásával, mely a közösségi média</w:t>
      </w:r>
      <w:r>
        <w:rPr>
          <w:color w:val="000000"/>
          <w:sz w:val="24"/>
          <w:szCs w:val="24"/>
        </w:rPr>
        <w:br/>
        <w:t xml:space="preserve">(Facebook) oldalakon lévő tartalomgyártás automatizációját valósítja meg részlegesen.</w:t>
      </w:r>
      <w:r>
        <w:rPr>
          <w:color w:val="000000"/>
          <w:sz w:val="24"/>
          <w:szCs w:val="24"/>
        </w:rPr>
        <w:br/>
        <w:t xml:space="preserve">Célcsoportok, hasznosság:</w:t>
      </w:r>
      <w:r>
        <w:rPr>
          <w:color w:val="000000"/>
          <w:sz w:val="24"/>
          <w:szCs w:val="24"/>
        </w:rPr>
        <w:br/>
        <w:t xml:space="preserve">1. A szoftver célcsoportja: Azok a vállalkozások, akik a közösségi média jelenlétüket</w:t>
      </w:r>
      <w:r>
        <w:rPr>
          <w:color w:val="000000"/>
          <w:sz w:val="24"/>
          <w:szCs w:val="24"/>
        </w:rPr>
        <w:br/>
        <w:t xml:space="preserve">mesterséges intelligencia alapú szoftverrel szeretnék automatizálni.</w:t>
      </w:r>
      <w:r>
        <w:rPr>
          <w:color w:val="000000"/>
          <w:sz w:val="24"/>
          <w:szCs w:val="24"/>
        </w:rPr>
        <w:br/>
        <w:t xml:space="preserve">2. A TDK munka célcsoportja: Informatikai szakemberek, akik érdeklődnek a felhő,</w:t>
      </w:r>
      <w:r>
        <w:rPr>
          <w:color w:val="000000"/>
          <w:sz w:val="24"/>
          <w:szCs w:val="24"/>
        </w:rPr>
        <w:br/>
        <w:t xml:space="preserve">valamint a mesterséges intelligencia technológiák gyakorlati alkalmazása iránt.</w:t>
      </w:r>
      <w:r>
        <w:rPr>
          <w:color w:val="000000"/>
          <w:sz w:val="24"/>
          <w:szCs w:val="24"/>
        </w:rPr>
        <w:br/>
        <w:t xml:space="preserve">Feladatok, szerkezet:</w:t>
      </w:r>
      <w:r>
        <w:rPr>
          <w:color w:val="000000"/>
          <w:sz w:val="24"/>
          <w:szCs w:val="24"/>
        </w:rPr>
        <w:br/>
        <w:t xml:space="preserve">• Bevezetés (terjedelem 1 oldal)</w:t>
      </w:r>
      <w:r>
        <w:rPr>
          <w:color w:val="000000"/>
          <w:sz w:val="24"/>
          <w:szCs w:val="24"/>
        </w:rPr>
        <w:br/>
        <w:t xml:space="preserve">• A szoftver tervezése (terjedelem a dolgozat ~25%-a)</w:t>
      </w:r>
      <w:r>
        <w:rPr>
          <w:color w:val="000000"/>
          <w:sz w:val="24"/>
          <w:szCs w:val="24"/>
        </w:rPr>
        <w:br/>
        <w:t xml:space="preserve">• A szoftver kialakítása (terjedelem a dolgozat ~25%-a)</w:t>
      </w:r>
      <w:r>
        <w:rPr>
          <w:color w:val="000000"/>
          <w:sz w:val="24"/>
          <w:szCs w:val="24"/>
        </w:rPr>
        <w:br/>
        <w:t xml:space="preserve">• A szoftver üzembe helyezése (terjedelem a dolgozat ~20%-a)</w:t>
      </w:r>
      <w:r>
        <w:rPr>
          <w:color w:val="000000"/>
          <w:sz w:val="24"/>
          <w:szCs w:val="24"/>
        </w:rPr>
        <w:br/>
        <w:t xml:space="preserve">• IT biztonság kialakítása (terjedelem a dolgozat ~15%-a)</w:t>
      </w:r>
      <w:r>
        <w:rPr>
          <w:color w:val="000000"/>
          <w:sz w:val="24"/>
          <w:szCs w:val="24"/>
        </w:rPr>
        <w:br/>
        <w:t xml:space="preserve">• Tesztelés (terjedelem a dolgozat ~5%-a)</w:t>
      </w:r>
      <w:r>
        <w:rPr>
          <w:color w:val="000000"/>
          <w:sz w:val="24"/>
          <w:szCs w:val="24"/>
        </w:rPr>
        <w:br/>
        <w:t xml:space="preserve">• Összegzés (terjedelem 1 oldal)</w:t>
      </w:r>
      <w:r>
        <w:rPr>
          <w:color w:val="000000"/>
          <w:sz w:val="24"/>
          <w:szCs w:val="24"/>
        </w:rPr>
        <w:br/>
        <w:t xml:space="preserve">Az üzembe helyezés során DevOps módszertant, azon belül számos (pl.: CI, CD) gyakorlatot,</w:t>
      </w:r>
      <w:r>
        <w:rPr>
          <w:color w:val="000000"/>
          <w:sz w:val="24"/>
          <w:szCs w:val="24"/>
        </w:rPr>
        <w:br/>
        <w:t xml:space="preserve">valamint az ehhez szükséges eszközöket is alkalmazom. (pl.: Azure DevOps, GitHub). A</w:t>
      </w:r>
      <w:r>
        <w:rPr>
          <w:color w:val="000000"/>
          <w:sz w:val="24"/>
          <w:szCs w:val="24"/>
        </w:rPr>
        <w:br/>
        <w:t xml:space="preserve">DevOps CI/CD folyamatok teljeskörűen megvalósultak, így a további fejlesztések</w:t>
      </w:r>
      <w:r>
        <w:rPr>
          <w:color w:val="000000"/>
          <w:sz w:val="24"/>
          <w:szCs w:val="24"/>
        </w:rPr>
        <w:br/>
        <w:t xml:space="preserve">automatizáltan települnek. (lásd 3.4 fejezet)</w:t>
      </w:r>
      <w:r>
        <w:rPr>
          <w:color w:val="000000"/>
          <w:sz w:val="24"/>
          <w:szCs w:val="24"/>
        </w:rPr>
        <w:br/>
        <w:t xml:space="preserve">A biztonságra figyelmet fordítok mind a szoftver fejlesztése, mind az üzembe helyezése során,</w:t>
      </w:r>
      <w:r>
        <w:rPr>
          <w:color w:val="000000"/>
          <w:sz w:val="24"/>
          <w:szCs w:val="24"/>
        </w:rPr>
        <w:br/>
        <w:t xml:space="preserve">mivel tanulmányaim során az IT biztonság specializációt választottam. (lásd 4. fejezet). Sikerült</w:t>
      </w:r>
      <w:r>
        <w:rPr>
          <w:color w:val="000000"/>
          <w:sz w:val="24"/>
          <w:szCs w:val="24"/>
        </w:rPr>
        <w:br/>
        <w:t xml:space="preserve">a teljes fejlesztés tartalmát (minden komponenst, tehát a Frontend alkalmazást, Backend</w:t>
      </w:r>
      <w:r>
        <w:rPr>
          <w:color w:val="000000"/>
          <w:sz w:val="24"/>
          <w:szCs w:val="24"/>
        </w:rPr>
        <w:br/>
        <w:t xml:space="preserve">rendszert, adatbázist) éles (lásd 3. fejezet) és biztonságos (lásd 4. fejezet) környezetbe üzembe</w:t>
      </w:r>
      <w:r>
        <w:rPr>
          <w:color w:val="000000"/>
          <w:sz w:val="24"/>
          <w:szCs w:val="24"/>
        </w:rPr>
        <w:br/>
        <w:t xml:space="preserve">helyezni a Microsoft Azure publikus felhő infrastruktúrájában.</w:t>
      </w:r>
      <w:r>
        <w:rPr>
          <w:color w:val="000000"/>
          <w:sz w:val="24"/>
          <w:szCs w:val="24"/>
        </w:rPr>
        <w:br/>
        <w:t xml:space="preserve">Törekedtem arra, hogy az alkalmazás üzemeltetési költségeit alacsonyan (~0 Ft / hó) tartsam,</w:t>
      </w:r>
      <w:r>
        <w:rPr>
          <w:color w:val="000000"/>
          <w:sz w:val="24"/>
          <w:szCs w:val="24"/>
        </w:rPr>
        <w:br/>
        <w:t xml:space="preserve">melyet sikerült közel a nullán tartani, melyet számlákkal tudok igazolni (lásd 3., 4., 5., 6.</w:t>
      </w:r>
      <w:r>
        <w:rPr>
          <w:color w:val="000000"/>
          <w:sz w:val="24"/>
          <w:szCs w:val="24"/>
        </w:rPr>
        <w:br/>
        <w:t xml:space="preserve">mellékletek) mindamellett, hogy az alkalmazás képes a skálázásra.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98669">
    <w:multiLevelType w:val="hybridMultilevel"/>
    <w:lvl w:ilvl="0" w:tplc="18535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98669">
    <w:abstractNumId w:val="208986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2319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