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YOUSIF QAIS MUHSIN AL-KHAFAJI</w:t>
            </w:r>
          </w:p>
          <w:p w:rsidR="00C275A3" w:rsidRDefault="00CA6B74" w:rsidP="00C275A3">
            <w:pPr>
              <w:pStyle w:val="Hallgatokepzes"/>
            </w:pPr>
            <w:r w:rsidRPr="001067CD">
              <w:rPr>
                <w:i/>
              </w:rPr>
              <w:t>yousifqais7@hotmail.com</w:t>
            </w:r>
            <w:r w:rsidRPr="001067CD">
              <w:rPr>
                <w:i/>
              </w:rPr>
              <w:br/>
            </w:r>
            <w:r w:rsidR="00A96AEC">
              <w:t>Általános orvos</w:t>
            </w:r>
            <w:r w:rsidR="00A96AEC">
              <w:br/>
            </w:r>
            <w:r w:rsidR="00E77B23">
              <w:t>Osztatlan, 5. félév</w:t>
            </w:r>
          </w:p>
          <w:p w:rsidR="00C265CE" w:rsidRPr="009E5FF1" w:rsidRDefault="00E77B23" w:rsidP="00BA6BAF">
            <w:pPr>
              <w:pStyle w:val="Hallgatointezmeny-kar"/>
              <w:rPr>
                <w:b/>
                <w:caps/>
              </w:rPr>
            </w:pPr>
            <w:r>
              <w:t>Debreceni 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Endre Károly Kristóf</w:t>
            </w:r>
          </w:p>
          <w:p w:rsidR="00DB4822" w:rsidRDefault="00DB4822" w:rsidP="00BA6BAF">
            <w:pPr>
              <w:pStyle w:val="Konzulensektitulus"/>
            </w:pPr>
            <w:r w:rsidRPr="00DB4822">
              <w:t>egyetemi adjunktus, DE ÁOK</w:t>
            </w:r>
          </w:p>
        </w:tc>
      </w:tr>
      <w:tr w:rsidR="00DB4822" w:rsidTr="00DB4822">
        <w:tc>
          <w:tcPr>
            <w:tcW w:w="9854" w:type="dxa"/>
          </w:tcPr>
          <w:p w:rsidR="00DB4822" w:rsidRPr="00DB4822" w:rsidRDefault="00DB4822" w:rsidP="00BA6BAF">
            <w:pPr>
              <w:pStyle w:val="Konzulenseknev"/>
            </w:pPr>
            <w:r w:rsidRPr="00DB4822">
              <w:t>Dr. Arianti Rini</w:t>
            </w:r>
          </w:p>
          <w:p w:rsidR="00DB4822" w:rsidRDefault="00DB4822" w:rsidP="00BA6BAF">
            <w:pPr>
              <w:pStyle w:val="Konzulensektitulus"/>
            </w:pPr>
            <w:r w:rsidRPr="00DB4822">
              <w:t>tudományos segédmunkatárs, DE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ID fehérjecsalád erős felszabályozása meghatározó a humán adipociták hatékony termogenikus válaszához ex vivo</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Elhízás, adipocita, hőtermelés, ID, UCP1</w:t>
      </w:r>
      <w:r>
        <w:t xml:space="preserve"/>
      </w:r>
    </w:p>
    <w:p>
      <w:pPr>
        <w:widowControl w:val="on"/>
        <w:pBdr/>
        <w:spacing w:before="240" w:after="240" w:line="240" w:lineRule="auto"/>
        <w:ind w:left="0" w:right="0"/>
        <w:jc w:val="left"/>
      </w:pPr>
      <w:r>
        <w:rPr>
          <w:color w:val="000000"/>
          <w:sz w:val="24"/>
          <w:szCs w:val="24"/>
        </w:rPr>
        <w:t xml:space="preserve">Three types of adipocytes are distinguished: the energy-storing white, and the two thermogenic, brown and beige. The heat production of brown and beige adipocytes, which can be found majorly in the deep neck (DN) and paravertebral regions in human adults, is primarily activated by the sympathetic stimulus caused by cold exposure. In these cells, the mitochondrial uncoupling protein 1 (UCP1) uncouples the electron transport chain and ATP synthesis resulting in heat release. Inhibitors of DNA binding and cell differentiation (ID) proteins 1-4, classified within the helix-loop-helix transcription factor family, function as inhibitors of DNA binding and cell differentiation.</w:t>
      </w:r>
    </w:p>
    <w:p>
      <w:pPr>
        <w:widowControl w:val="on"/>
        <w:pBdr/>
        <w:spacing w:before="240" w:after="240" w:line="240" w:lineRule="auto"/>
        <w:ind w:left="0" w:right="0"/>
        <w:jc w:val="left"/>
      </w:pPr>
      <w:r>
        <w:rPr>
          <w:color w:val="000000"/>
          <w:sz w:val="24"/>
          <w:szCs w:val="24"/>
        </w:rPr>
        <w:t xml:space="preserve">In my research group, the sympathetic response of adipocytes to cold was modeled with a cell-permeable cAMP analog, which not only increased thermogenesis, but also the expression of the ID1, ID3, and ID4 genes. Therefore, we intended to investigate whether pharmacological inhibition of IDs influences the activation of human adipocyte thermogenesis by sympathetic stimulus ex vivo.</w:t>
      </w:r>
    </w:p>
    <w:p>
      <w:pPr>
        <w:widowControl w:val="on"/>
        <w:pBdr/>
        <w:spacing w:before="240" w:after="240" w:line="240" w:lineRule="auto"/>
        <w:ind w:left="0" w:right="0"/>
        <w:jc w:val="left"/>
      </w:pPr>
      <w:r>
        <w:rPr>
          <w:color w:val="000000"/>
          <w:sz w:val="24"/>
          <w:szCs w:val="24"/>
        </w:rPr>
        <w:t xml:space="preserve">Human primary neck subcutaneous (SC) and DN preadipocytes were differentiated for 14 days to adipocytes with high thermogenic capacity, then treated with dibutyryl-cAMP for 10 hours to mimic thermogenic stimulation in the presence or absence of a pharmacological pan-ID antagonist, AGX51. The expression of the ID, mitochondrial, and thermogenic genes and proteins was determined by RT-qPCR and Western blotting. Oxygen consumption and extracellular acidification of adipocytes was measured using a Seahorse XF96 Extracellular Flux Analyzer. Proton leak respiration that reflects thermogenesis was assessed after the injection of the ATP synthase inhibitor, oligomycin.</w:t>
      </w:r>
    </w:p>
    <w:p>
      <w:pPr>
        <w:widowControl w:val="on"/>
        <w:pBdr/>
        <w:spacing w:before="240" w:after="240" w:line="240" w:lineRule="auto"/>
        <w:ind w:left="0" w:right="0"/>
        <w:jc w:val="left"/>
      </w:pPr>
      <w:r>
        <w:rPr>
          <w:color w:val="000000"/>
          <w:sz w:val="24"/>
          <w:szCs w:val="24"/>
        </w:rPr>
        <w:t xml:space="preserve">We observed that the cAMP-stimulated elevation of proton leak respiration, extracellular acidification, mitochondrial complex I content, and expression of thermogenic genes and proteins (UCP1, PGC1A, DIO2, CITED1) was hampered by the pan-ID antagonist, which promoted the degradation of ID1 and ID3 proteins. Our results suggested that ID proteins, especially ID1 and ID3, play important roles for efficient thermogenic response during adrenergic stimulation in human neck derived adipocytes. The enhancement of non-shivering thermogenesis in brown and beige adipocytes can serve as a novel therapeutic target in the fight against obesity and diabetes.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257325">
    <w:multiLevelType w:val="hybridMultilevel"/>
    <w:lvl w:ilvl="0" w:tplc="205340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257325">
    <w:abstractNumId w:val="312573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46911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