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CZAKÓ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czakoanna11@gmail.com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Drabik Gyula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vesekőmentesség preoperatív esélyének objektivizálása és az ECIRS műtét indikációjának felállítása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vesekő, ECIRS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endoszkópos kombinált intrarenális műtét (ECIRS) egy újnak számító, nemzetközi szinten is hatékonynak és biztonságosnak tekintendő műtéti megoldása a vesekövesség kezelésének. Újszerűségéből adódóan az eljárás szükségességének megítélésére jelenleg nincs olyan objektív módszer, amely alapján egyértelműen eldönthető lenne, hogy mely esetekben számolhat mind a beteg, mind az orvos -a vesekövek műtéti megoldásának szempontjából- ECIRS műtéttel vagy más műtéti beavatkozással. Az objektív megítélésben segítséget nyújthat az orvosoknak a S.T.O.N.E. – score kiszámítása, amelyet ezen kutatás alkalmával is vizsgálunk.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Beteganyag és módszer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Debreceni Egyetem Klinikai Központ Urológia Klinikáján 2019.09.01 és 2023.10.31 között 35 beteg esetében végeztek ECIRS műtétet. 15 esetben nőnél és 20 esetben férfinál, illetve 1 nő és 1 férfi betegnél kétoldali vesekövesség miatt történt beavatkozás. A betegek átlagéletkora 45,4 év volt. A vesekövek számát illetően átlagosan 3,73 db kő miatt végezték a műtétet, illetve 9 esetben öntvénykő igazolódott. A kövek legnagyobb átmérőjének átlaga 30,91 mm-nek adódott. Átlagos denzitásuk 911,08 HU volt. A műtétet megelőzően minden betegnél vizelettenyésztést, illetve profilaktikus antibiotikum kezelést végeztek. A műtét során a kisebb kövek extractioját endoszkópba vezetett Dormia kosárral vagy fogóval végezték, a nagyobb köveket lézerrel vagy ultrahang zúzással apró darabokra törték, majd maradéktalanul eltávolították.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 és következtetés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műtétek eredményeként a betegek 92%-nál sikerült teljes kőmentességet elérni. Az átlagos műtéti idő 67 perc volt. A műtét indikációjának objektív felállítása céljából a S.T.O.N.E. pontrendszert vettük alapul, amellyel a legalacsonyabb score 10, a legmagasabb 14 volt, míg az átlagos S.T.O.N.E. – score 11,97-nek adódott. Megállapítható, hogy az ECIRS hatékonyan alkalmazható és előnyben részesítendő a PCNL vagy a flexibilis URS műtétekkel szemben olyan esetekben, amikor a beteg komplex vesekövességgel vagy szokatlan anatómiai felépítéssel rendelkezik, illetve S.T.O.N.E. – score értéke eléri a 11 pontot. Ilyen esetekben egy műtéti beavatkozással nagyobb arányú kőmentesség érhető el.</w:t>
      </w:r>
      <w:r>
        <w:rPr>
          <w:color w:val="000000"/>
          <w:sz w:val="24"/>
          <w:szCs w:val="24"/>
        </w:rPr>
        <w:br/>
        <w:t xml:space="preserve">Eredményeink alapján a S.T.O.N.E. – score rendszer jól alkalmazható a preoperatív műtéti indikáció objektív felállítására.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155652">
    <w:multiLevelType w:val="hybridMultilevel"/>
    <w:lvl w:ilvl="0" w:tplc="924605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155652">
    <w:abstractNumId w:val="861556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85166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