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SÁRI EVELIN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sari.evelin23@gmail.com</w:t>
            </w:r>
            <w:r w:rsidRPr="001067CD">
              <w:rPr>
                <w:i/>
              </w:rPr>
              <w:br/>
            </w:r>
            <w:r w:rsidR="00A96AEC">
              <w:t>ápolás és betegellátás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Csepregi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testtartás vizsgálata és Klapp módszer segítségével történő korrekciója óvodások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testtartás; tartáshibák; óvodások; Klapp módszer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óvodások mindennapi életébe beépített testtartás javító gyakorlatok</w:t>
      </w:r>
      <w:r>
        <w:rPr>
          <w:color w:val="000000"/>
          <w:sz w:val="24"/>
          <w:szCs w:val="24"/>
        </w:rPr>
        <w:br/>
        <w:t xml:space="preserve">segítségével csökkenthető a későbbi életkorra jellemző tartáshibák kockázata, hosszútávon</w:t>
      </w:r>
      <w:r>
        <w:rPr>
          <w:color w:val="000000"/>
          <w:sz w:val="24"/>
          <w:szCs w:val="24"/>
        </w:rPr>
        <w:br/>
        <w:t xml:space="preserve">pedig a degeneratív gerincbetegségek kialakulása.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Célok, hipotézisek: Feltételeztük, hogy már óvodás korban is mérhetőek testtartásbeli</w:t>
      </w:r>
      <w:r>
        <w:rPr>
          <w:color w:val="000000"/>
          <w:sz w:val="24"/>
          <w:szCs w:val="24"/>
        </w:rPr>
        <w:br/>
        <w:t xml:space="preserve">eltérések. Célunk volt óvodás gyermekek testtartását felmérni és a Klapp módszer elemeiből</w:t>
      </w:r>
      <w:r>
        <w:rPr>
          <w:color w:val="000000"/>
          <w:sz w:val="24"/>
          <w:szCs w:val="24"/>
        </w:rPr>
        <w:br/>
        <w:t xml:space="preserve">összeállított specifikus mozgásprogram testtartásra gyakorolt hatását megvizsgálni 5-6 éves</w:t>
      </w:r>
      <w:r>
        <w:rPr>
          <w:color w:val="000000"/>
          <w:sz w:val="24"/>
          <w:szCs w:val="24"/>
        </w:rPr>
        <w:br/>
        <w:t xml:space="preserve">gyermekek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Vizsgálatainkat két csoportban, egy torna programban részt vevő csoportban</w:t>
      </w:r>
      <w:r>
        <w:rPr>
          <w:color w:val="000000"/>
          <w:sz w:val="24"/>
          <w:szCs w:val="24"/>
        </w:rPr>
        <w:br/>
        <w:t xml:space="preserve">(átlag életkor 5,73±0,46 év (n=15) (lány:fiú 10:5) és egy kontroll csoportban (átlag életkor</w:t>
      </w:r>
      <w:r>
        <w:rPr>
          <w:color w:val="000000"/>
          <w:sz w:val="24"/>
          <w:szCs w:val="24"/>
        </w:rPr>
        <w:br/>
        <w:t xml:space="preserve">5,00±0,00 (n=15) (lány:fiú 8:7) végeztük. A tornaprogramot megelőzően és azt követően</w:t>
      </w:r>
      <w:r>
        <w:rPr>
          <w:color w:val="000000"/>
          <w:sz w:val="24"/>
          <w:szCs w:val="24"/>
        </w:rPr>
        <w:br/>
        <w:t xml:space="preserve">elvégzett vizsgálatainkat öt különböző kategóriába osztottuk fel. Az általános paraméterek</w:t>
      </w:r>
      <w:r>
        <w:rPr>
          <w:color w:val="000000"/>
          <w:sz w:val="24"/>
          <w:szCs w:val="24"/>
        </w:rPr>
        <w:br/>
        <w:t xml:space="preserve">(nem, életkor, testmagasság, testsúly, BMI) felvételét követően elvégeztük a testtartást</w:t>
      </w:r>
      <w:r>
        <w:rPr>
          <w:color w:val="000000"/>
          <w:sz w:val="24"/>
          <w:szCs w:val="24"/>
        </w:rPr>
        <w:br/>
        <w:t xml:space="preserve">vizsgáló Fal-occiput távolság, Ujj-talaj távolság és Lateral scapular slide teszteket. A gerinc</w:t>
      </w:r>
      <w:r>
        <w:rPr>
          <w:color w:val="000000"/>
          <w:sz w:val="24"/>
          <w:szCs w:val="24"/>
        </w:rPr>
        <w:br/>
        <w:t xml:space="preserve">és a mellkas mobilitásának megállapítására a következő teszteket alkalmaztuk: Delmas</w:t>
      </w:r>
      <w:r>
        <w:rPr>
          <w:color w:val="000000"/>
          <w:sz w:val="24"/>
          <w:szCs w:val="24"/>
        </w:rPr>
        <w:br/>
        <w:t xml:space="preserve">index, Schober I-II teszt, Szfinx- és Cobra teszt és a mellkas kitérés mérése. A 90-90 teszt</w:t>
      </w:r>
      <w:r>
        <w:rPr>
          <w:color w:val="000000"/>
          <w:sz w:val="24"/>
          <w:szCs w:val="24"/>
        </w:rPr>
        <w:br/>
        <w:t xml:space="preserve">segítségével vizsgáltuk a hamstring izomcsoport flexibilitását. A törzsizomzat erejének</w:t>
      </w:r>
      <w:r>
        <w:rPr>
          <w:color w:val="000000"/>
          <w:sz w:val="24"/>
          <w:szCs w:val="24"/>
        </w:rPr>
        <w:br/>
        <w:t xml:space="preserve">meghatározására a Matthias és a Plank tesztet végeztük el. A tornaprogram 8 héten keresztül</w:t>
      </w:r>
      <w:r>
        <w:rPr>
          <w:color w:val="000000"/>
          <w:sz w:val="24"/>
          <w:szCs w:val="24"/>
        </w:rPr>
        <w:br/>
        <w:t xml:space="preserve">heti 1 alkalommal 60 percben valósult meg 15 gyermek részvételével. Kutatásunk</w:t>
      </w:r>
      <w:r>
        <w:rPr>
          <w:color w:val="000000"/>
          <w:sz w:val="24"/>
          <w:szCs w:val="24"/>
        </w:rPr>
        <w:br/>
        <w:t xml:space="preserve">erősségének tekinthető, hogy, szakirodalmi adatok alapján, a kúszó gyakorlatok révén</w:t>
      </w:r>
      <w:r>
        <w:rPr>
          <w:color w:val="000000"/>
          <w:sz w:val="24"/>
          <w:szCs w:val="24"/>
        </w:rPr>
        <w:br/>
        <w:t xml:space="preserve">kifejezett javulást érhetünk el a gyerekek testtartásában. Nehézségként említhető a</w:t>
      </w:r>
      <w:r>
        <w:rPr>
          <w:color w:val="000000"/>
          <w:sz w:val="24"/>
          <w:szCs w:val="24"/>
        </w:rPr>
        <w:br/>
        <w:t xml:space="preserve">gyakorlatok elsajátítása, illetve a nagy létszámból adódó fegyelmezési problémák.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tornaprogram elteltével, a visszamérés során, a torna csoportban</w:t>
      </w:r>
      <w:r>
        <w:rPr>
          <w:color w:val="000000"/>
          <w:sz w:val="24"/>
          <w:szCs w:val="24"/>
        </w:rPr>
        <w:br/>
        <w:t xml:space="preserve">szignifikáns javulást tapasztaltunk a felmért tesztek többsége tekintetében: Delmas index</w:t>
      </w:r>
      <w:r>
        <w:rPr>
          <w:color w:val="000000"/>
          <w:sz w:val="24"/>
          <w:szCs w:val="24"/>
        </w:rPr>
        <w:br/>
        <w:t xml:space="preserve">(p&lt;0,05); Szfinx teszt (p&lt;0,01) Plank teszt (p&lt;0,001); 90-90 teszt (jobb (p&lt;0,01) és bal</w:t>
      </w:r>
      <w:r>
        <w:rPr>
          <w:color w:val="000000"/>
          <w:sz w:val="24"/>
          <w:szCs w:val="24"/>
        </w:rPr>
        <w:br/>
        <w:t xml:space="preserve">(p&lt;0,05) oldalon); Ujj-talaj távolság (p&lt;0,05); Schober I teszt (p&lt;0,01). A kontroll csoport</w:t>
      </w:r>
      <w:r>
        <w:rPr>
          <w:color w:val="000000"/>
          <w:sz w:val="24"/>
          <w:szCs w:val="24"/>
        </w:rPr>
        <w:br/>
        <w:t xml:space="preserve">a tesztek kiinduló értékeihez mérten, a vizsgált időszak végén stagnálást vagy romlást</w:t>
      </w:r>
      <w:r>
        <w:rPr>
          <w:color w:val="000000"/>
          <w:sz w:val="24"/>
          <w:szCs w:val="24"/>
        </w:rPr>
        <w:br/>
        <w:t xml:space="preserve">mutatott.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Ősszefoglalás: A felmért tesztek eredményei alapján megállapíthatjuk, hogy a tornaprogram</w:t>
      </w:r>
      <w:r>
        <w:rPr>
          <w:color w:val="000000"/>
          <w:sz w:val="24"/>
          <w:szCs w:val="24"/>
        </w:rPr>
        <w:br/>
        <w:t xml:space="preserve">a résztvevő gyermekek testtartásában pozitív irányú változást eredményezett.</w:t>
      </w:r>
      <w:r>
        <w:rPr>
          <w:color w:val="000000"/>
          <w:sz w:val="24"/>
          <w:szCs w:val="24"/>
        </w:rPr>
        <w:br/>
        <w:t xml:space="preserve">Eredményeink tükrében fontosnak tartjuk preventív célzattal már óvodás korban</w:t>
      </w:r>
      <w:r>
        <w:rPr>
          <w:color w:val="000000"/>
          <w:sz w:val="24"/>
          <w:szCs w:val="24"/>
        </w:rPr>
        <w:br/>
        <w:t xml:space="preserve">megtanítani a helyes testtartás alapelveit.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977677">
    <w:multiLevelType w:val="hybridMultilevel"/>
    <w:lvl w:ilvl="0" w:tplc="60694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977677">
    <w:abstractNumId w:val="919776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56661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