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REIN PÉTER LÁSZLÓ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rein.peti@gmail.com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Hritz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endoszkópos ultrahang diagnosztikus érzékenysége kiemelkedő a hasnyálmirigy térfoglalások vizsgálatában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endoszkópos ultrahang; EUH; pancreas; malignitás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pancreas térfoglaló folyamatai, beleértve a szolid és cystosus léziókat, kiemelt fontosságúak, mivel jelentős diagnosztikus és terápiás terhet rónak az egészségügyi ellátókra. A legkomplexebb diagnosztikus modalitás jelenleg az endoszkópos ultrahang (EUH) vizsgálat, mivel általa lehetőség van morfológiai véleményezésre, valamint cytológiai-, labordiagnosztikai- és molekuláris genetikai mintavételre.</w:t>
      </w:r>
      <w:r>
        <w:rPr>
          <w:color w:val="000000"/>
          <w:sz w:val="24"/>
          <w:szCs w:val="24"/>
        </w:rPr>
        <w:br/>
        <w:t xml:space="preserve">Célkitűzések: Az EUH diagnosztikus érzékenységének vizsgálata pancreas térfoglalásokban.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Magyarországi egyetemi centrum éves EUH vizsgálatainak retrospektív elemzése.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2022-ben összesen 306 EUH vizsgálatot végeztünk, melyből 119-et (39%) pancreas térfoglalás alapos gyanújának indikációjával. Pancreas térfoglalások során 86 esetben (72%) történt FNA/FNB mintavétel. Nemi megoszlás tekintetében, ebben az indikációban kétszer annyi nőt vizsgáltunk, mint férfit (79:40). A nők átlagéletkora 64 év, míg a férfiaké 66 év volt. Az életkor elosztást tekintve 55 éves életkor felett jelentősen több volt a vizsgált személyek száma (91 vs. 29). Összességében 77 (65%) esetben cystosus-, 42 (35%) esetben szolid térfoglalás került megállapításra. 38 esetben intraductalis papillaris mucinosus neoplasiát (IPMN), 5 esetben mucinosus cystosus neoplasiát (MCN), 9 esetben serosus cystosus neoplasiát (SCN), 25 esetben pedig szimplex cystát véleményeztünk. 43 esetben merült fel a morfológiai sajátosságok alapján malignitás, amely 40 (93%) esetben igazolódott is (9 neuroendocrin tumor, 7 cystosus neoplasia, 23 pancreas adenocarcinoma, valamint 1 metastasis). A malignus morfológai diagnózist 7%-ban cáfolta meg a cytológia. A cytológia által véleményezett dignitást a posztoperatív szövettan 88%-ban erősítette meg. Mindezek alapján, intézetünkben az EUH szenzitivitása 95.2%, specificitása 96.1%, pozitív prediktív értéke 93% és negatív prediktív értéke 97.4% a hasnyálmirigy malignus térfoglalásainak vonatkozásában.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EUH kiemelkedő jelentőséggel bír a hasnyálmirigy térfoglalások diagnosztikájában és differenciálásában, ezáltal a további terápiás út kijelölésében is fontos szerepet játszik.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669534">
    <w:multiLevelType w:val="hybridMultilevel"/>
    <w:lvl w:ilvl="0" w:tplc="90105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669534">
    <w:abstractNumId w:val="766695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134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