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CSUK BORBÁLA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csukbori@gmail.com</w:t>
            </w:r>
            <w:r w:rsidRPr="001067CD">
              <w:rPr>
                <w:i/>
              </w:rPr>
              <w:br/>
            </w:r>
            <w:r w:rsidR="00A96AEC">
              <w:t>Általános orvos</w:t>
            </w:r>
            <w:r w:rsidR="00A96AEC">
              <w:br/>
            </w:r>
            <w:r w:rsidR="00E77B23">
              <w:t>Osztatlan, 10.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Semmelweis 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DÉTÁR MÁTÉ</w:t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>detar.mate@semmelweis.hu</w:t>
            </w:r>
            <w:bookmarkStart w:id="1" w:name="_GoBack"/>
            <w:bookmarkEnd w:id="1"/>
            <w:r w:rsidRPr="001067CD">
              <w:br/>
            </w:r>
            <w:r w:rsidR="00C275A3">
              <w:t>Általános orvos</w:t>
            </w:r>
            <w:r w:rsidR="00A96AEC">
              <w:br/>
              <w:t>Osztatlan, 12. félév</w:t>
            </w:r>
          </w:p>
          <w:p w:rsidR="00DB4822" w:rsidRDefault="00DB4822" w:rsidP="004D7940">
            <w:pPr>
              <w:pStyle w:val="Hallgatointezmeny-kar"/>
            </w:pPr>
            <w:r>
              <w:t>Semmelweis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Általános Orvostudományi Kar</w:t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Szakmár Enikő, PhD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tanársegéd, SE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metabolikus acidózis korrigálódásának ideje, mint a fejlődésneurológiai kimenetelt előrejelző korai marker hypoxiás-ischaemiás encephalopathiával kezelt újszülöttekben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neonatológia; perinatális aszfixia; terápiás hipotermia; bázishiány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 terápiás hypothermia (HT) bevezetése ellenére a hypoxiás-ischaemiás encephalopathiával (HIE) kezelt újszülöttek közel 40%-ánál marad fenn különböző súlyosságú neurológiai deficit. A kedvezőtlen kimenetel előrejelzésére korai predikciós marker jelenleg nem áll rendelkezésünkre. Hypothesisünk szerint a metabolikus acidózist korábban korrigáló betegek kedvezőbb kétéves kori fejlődésneurológiai kimenetellel rendelkeztek.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Célkitűzés: A bázishiány (BE) korrigálódásának ideje és a kétéves kori neurológiai kimenetel összefüggésének vizsgálata.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Módszerek: Retrospektív kohorsz vizsgálatunkba a Semmelweis Egyetem Gyermekgyógyászati Klinikán 2013-2021 között középsúlyos és súlyos HIE miatt HT-val kezelt újszülötteket vontunk be. Körükben az első 15 életórában mért vérgáz értékeket vizsgáltuk. A bázishiány korrigálódását ≥-5 mmol/l értéknél definiáltuk. Kedvezőtlen kimenetelnek tekintettük a halált, illetve a 18-22 hónapos korban végzett Bayley- II teszten elért, átlagostól elmaradó teljesítményt (ha a pszichomotoros és/vagy a mentális fejlődési index ≤84 (-1SD)). A statisztikai elemzéshez Kaplan-Meier analízist és logisztikus regressziót alkalmaztunk. A leíró statisztikai eredményeket medián [IQR] formában tüntettük fel.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Eredmények: A vizsgálatban 195 beteg adatait és a hozzájuk tartozó 1223 vérgázértéket elemeztük, akik a HT indikációjának megfelelően alacsony Apgar értékekkel (Apgar1’2 [1; 4]), súlyos metabolikus acidózissal (BE -17 mmol/l [-21; -12,9], laktát 13,9 mmol/l [11; 17,3]), és a HIE neurológiai jeleivel (Thompson pontszám 10 [6; 13]) rendelkeztek. A kedvező kimenetelű (n=92 (47%)) betegeknél a bázishiány szignifikánsan korábbi életórában korrigálódott (medián 6,6 (95% CI: 5,7- 7,6)) összehasonlítva a kedvezőtlen fejlődésneurológiai kimenetelű betegekkel (n=103 (58%)) (medián 12,3 (95% CI 11,2- 13,4)). A 12 életórán túli korrigálódás 2,5-szeresére (95% CI 1,21- 5,04) növelte a kedvezőtlen kimenetel esélyét az encephalopathia súlyosságától (Thompson pontszám) függetlenül (p=0,013).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Következtetés: Eredményeink szerint a bázishiány korrigálódásának ideje a kétéves kori fejlődésneurológiai kimenetel korai predikciós markere az encephalopathia neurológiai súlyosságától függetlenül. Ez a hosszútávú neurológiai kimenetel előrejelzését és további terápiás beavatkozások optimalizálását segítheti a jövőben.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9679757">
    <w:multiLevelType w:val="hybridMultilevel"/>
    <w:lvl w:ilvl="0" w:tplc="5986762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9679757">
    <w:abstractNumId w:val="8967975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2098919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