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SEBESTÉNY RÉKA ZSÓFIA</w:t>
            </w:r>
          </w:p>
          <w:p w:rsidR="00C275A3" w:rsidRDefault="00CA6B74" w:rsidP="00C275A3">
            <w:pPr>
              <w:pStyle w:val="Hallgatokepzes"/>
            </w:pPr>
            <w:r w:rsidRPr="001067CD">
              <w:rPr>
                <w:i/>
              </w:rPr>
              <w:t>reka.sebesteny@gmail.com</w:t>
            </w:r>
            <w:r w:rsidRPr="001067CD">
              <w:rPr>
                <w:i/>
              </w:rPr>
              <w:br/>
            </w:r>
            <w:r w:rsidR="00A96AEC">
              <w:t>Általános Orvostudományi Kar</w:t>
            </w:r>
            <w:r w:rsidR="00A96AEC">
              <w:br/>
            </w:r>
            <w:r w:rsidR="00E77B23">
              <w:t>Osztatlan, 10. félév</w:t>
            </w:r>
          </w:p>
          <w:p w:rsidR="00C265CE" w:rsidRPr="009E5FF1" w:rsidRDefault="00E77B23" w:rsidP="00BA6BAF">
            <w:pPr>
              <w:pStyle w:val="Hallgatointezmeny-kar"/>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Nyiri Gábor</w:t>
            </w:r>
          </w:p>
          <w:p w:rsidR="00DB4822" w:rsidRDefault="00DB4822" w:rsidP="00BA6BAF">
            <w:pPr>
              <w:pStyle w:val="Konzulensektitulus"/>
            </w:pPr>
            <w:r w:rsidRPr="00DB4822">
              <w:t>tudományos főmunkatárs,  HUN-REN Kísérleti Orvostudományi Kutatóintézet</w:t>
            </w:r>
          </w:p>
        </w:tc>
      </w:tr>
      <w:tr w:rsidR="00DB4822" w:rsidTr="00DB4822">
        <w:tc>
          <w:tcPr>
            <w:tcW w:w="9854" w:type="dxa"/>
          </w:tcPr>
          <w:p w:rsidR="00DB4822" w:rsidRPr="00DB4822" w:rsidRDefault="00DB4822" w:rsidP="00BA6BAF">
            <w:pPr>
              <w:pStyle w:val="Konzulenseknev"/>
            </w:pPr>
            <w:r w:rsidRPr="00DB4822">
              <w:t>Zicho Krisztián</w:t>
            </w:r>
          </w:p>
          <w:p w:rsidR="00DB4822" w:rsidRDefault="00DB4822" w:rsidP="00BA6BAF">
            <w:pPr>
              <w:pStyle w:val="Konzulensektitulus"/>
            </w:pPr>
            <w:r w:rsidRPr="00DB4822">
              <w:t>PhD hallgató,  HUN-REN Kísérleti Orvostudományi Kutatóintézet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új jutalomélményt szabályozó agytörzsi mag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Laterális Habenula, Jutalom, Optogenetika</w:t>
      </w:r>
      <w:r>
        <w:t xml:space="preserve"/>
      </w:r>
    </w:p>
    <w:p>
      <w:pPr>
        <w:widowControl w:val="on"/>
        <w:pBdr/>
        <w:spacing w:before="240" w:after="240" w:line="240" w:lineRule="auto"/>
        <w:ind w:left="0" w:right="0"/>
        <w:jc w:val="left"/>
      </w:pPr>
      <w:r>
        <w:rPr>
          <w:color w:val="000000"/>
          <w:sz w:val="24"/>
          <w:szCs w:val="24"/>
        </w:rPr>
        <w:t xml:space="preserve">A laterális habenula (LHb) a negatív élmények és a hatékony döntéshozatal szabályozó központja, amely az érzékszervi és tapasztalattal kapcsolatos információkat integrálja, melynek célja, hogy megfelelő motivációs állapotot alakítson ki. Fontos, hogy a LHb neuronjainak serkentésének és gátlásának szabályozása kiegyensúlyozott legyen, ugyanis annak diszfunkciója mentális betegségekhez vezethet. A LHb előagyból érkező neuronális bemenetei és azok funkciója jól ismert, azonban agytörzsi szabályozása alig kutatott.</w:t>
      </w:r>
    </w:p>
    <w:p>
      <w:pPr>
        <w:widowControl w:val="on"/>
        <w:pBdr/>
        <w:spacing w:before="240" w:after="240" w:line="240" w:lineRule="auto"/>
        <w:ind w:left="0" w:right="0"/>
        <w:jc w:val="left"/>
      </w:pPr>
      <w:r>
        <w:rPr>
          <w:color w:val="000000"/>
          <w:sz w:val="24"/>
          <w:szCs w:val="24"/>
        </w:rPr>
        <w:t xml:space="preserve">Retrográd pályajelöléssel megvizsgálva a LHb összes gátló bemenetét, találtunk egy korábban még nem ismert gamma-aminovajsav (GABA) tartalmazó sejtpopulációt az agytörzsi hídban, melyet anatómiai és viselkedésvizsgálati módszerekkel vizsgáltunk tovább. Optogenetikai viselkedési kísérleteket, vírusos pályakövetési technikákat, immunhisztokémiai és mikroszkópos módszereket alkalmazva transzgenikus állatokon, agyi régió- és sejttípus-specifikus módon vizsgáltuk ezt az új sejtpopulációt.</w:t>
      </w:r>
    </w:p>
    <w:p>
      <w:pPr>
        <w:widowControl w:val="on"/>
        <w:pBdr/>
        <w:spacing w:before="240" w:after="240" w:line="240" w:lineRule="auto"/>
        <w:ind w:left="0" w:right="0"/>
        <w:jc w:val="left"/>
      </w:pPr>
      <w:r>
        <w:rPr>
          <w:color w:val="000000"/>
          <w:sz w:val="24"/>
          <w:szCs w:val="24"/>
        </w:rPr>
        <w:t xml:space="preserve">Anatómiai módszerekkel azt találtuk, hogy ez a sejtpopuláció az LHb legnagyobb tiszta GABAerg bemenete. Továbbá, azt találtuk, hogy az LHb-ban lévő axonális rostok csak a vezikuláris GABA-transzporter (vGAT) számára pozitívak, más fő transzporterek vagy transzmitterek számára azonban nem. Viselkedéskísérleteink azt mutatták, hogy ezen agytörzsi GABAerg sejtek stimulálása mind akut, mind kondicionált helypreferenciát vált ki az egerekben, míg gátlása akut és kondicionált helykerülést indukált. E kísérletek alapján ennek a magnak potenciális szerepe lehet a jutalmazó viselkedések kialakításában és a motivációs állapot fenntartásában. Továbbá, azt is találtuk, hogy ezek a neuronok erős endogén szorongáscsökkentő hatással rendelkeznek.</w:t>
      </w:r>
    </w:p>
    <w:p>
      <w:pPr>
        <w:widowControl w:val="on"/>
        <w:pBdr/>
        <w:spacing w:before="240" w:after="240" w:line="240" w:lineRule="auto"/>
        <w:ind w:left="0" w:right="0"/>
        <w:jc w:val="left"/>
      </w:pPr>
      <w:r>
        <w:rPr>
          <w:color w:val="000000"/>
          <w:sz w:val="24"/>
          <w:szCs w:val="24"/>
        </w:rPr>
        <w:t xml:space="preserve">Eredményeink szerint ez az új GABAerg agytörzsi mag fontos szerepet játszik a pozitív élmények feldolgozásában és a normális félelmi viselkedésben. Ezáltal, szerepe lehet a szorongással és hangulatzavarral kapcsolatos mentális problémák számos típusában és ennek kezelésének megtalálásában.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541191">
    <w:multiLevelType w:val="hybridMultilevel"/>
    <w:lvl w:ilvl="0" w:tplc="302178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541191">
    <w:abstractNumId w:val="435411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10383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