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KORNÉL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kornelpaziczki@gmail.com</w:t>
            </w:r>
            <w:r w:rsidRPr="001067CD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Jakus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nukleozid-módosított mRNS-LNP komplexek felvételében és expressziójában résztvevő sejttípusok azonosítása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mRNS-LNP; nyirokerek; neutrofil granulociták; áramlási citometria;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lipid nanopartikulumba csomagolt, nukleozid-módosított mRNS (mRNS-LNP) alapú technológiát jelentős tudományos érdeklődés övezi, mivel kettő, SARS-CoV-2 elleni vakcina is ezen technológián alapul. Irodalmi adatok alapján jelentős humorális immunválaszt képesek indukálni, azonban az immunválasz kialakításának egyes részletei máig sem teljesen ismertek. A nyirokrendszer számos immunfolyamatban kulcsfontosságú, azonban az mRNS-LNP vakcinák indukálta immunválaszban betöltött szerepe további vizsgálatokat igényel. Korábban bemutatott eredményeim alapján a nyirokerek elszállítják az mRNS-LNP komplexeket a regionális nyirokcsomókhoz, továbbá a megfelelő humorális immunválasz kiváltásához szükséges a normál nyirokér funkció.</w:t>
      </w:r>
      <w:r>
        <w:rPr>
          <w:color w:val="000000"/>
          <w:sz w:val="24"/>
          <w:szCs w:val="24"/>
        </w:rPr>
        <w:br/>
        <w:t xml:space="preserve">Célkitűzések: Kísérleteink során az mRNS-LNP komplexek hatására kialakuló nyirokér-függő folyamatokat kívántuk jellemezni, különös tekintettel a különböző sejttípusok szerepére.</w:t>
      </w:r>
      <w:r>
        <w:rPr>
          <w:color w:val="000000"/>
          <w:sz w:val="24"/>
          <w:szCs w:val="24"/>
        </w:rPr>
        <w:br/>
        <w:t xml:space="preserve">Módszerek: Dil fluorofórral jelölt LNP-t és eGFP-t kódoló mRNS-LNP-t injektáltunk vad típusú egerek hátsó végtagjába, majd szövettani mintákat gyűjtöttünk az injektálás területéről és a regionális nyirokcsomóból, amelyekből ezt követően vagy paraffin alapú szövettani metszeteket készítettünk, melyeket fluoreszcens immunfestéssel vizsgáltunk, vagy sejtszuszpenziót készítve áramlási citometriás mérésekkel számszerűsítettük az mRNS-LNP-ket felvevő sejttípusokat.</w:t>
      </w:r>
      <w:r>
        <w:rPr>
          <w:color w:val="000000"/>
          <w:sz w:val="24"/>
          <w:szCs w:val="24"/>
        </w:rPr>
        <w:br/>
        <w:t xml:space="preserve">Eredmények: A szövettani metszetek vizsgálata során eGFP-t expresszáló sejteket detektáltunk az injektálás területén. Továbbá egyes nyirokendotél specifikus markerrel jelölt struktúrák esetén eGFP expressziót figyeltünk meg. Az áramlási citometriás mérések alapján az LNP-ket első sorban szubkapszuláris szinusz makrofágokra, neutrofil granulocitákra és dendritikus sejtekre jellemző markereket hordozó sejtek vették fel. Továbbá eddigi eredményeink alapján a makrofágok eGFP expressziót mutattak, míg a neutrofil granulociták nem.</w:t>
      </w:r>
      <w:r>
        <w:rPr>
          <w:color w:val="000000"/>
          <w:sz w:val="24"/>
          <w:szCs w:val="24"/>
        </w:rPr>
        <w:br/>
        <w:t xml:space="preserve">Következtetések: Eredményeink alapján a nyirokerek egyes populációi képesek felvenni és kifejezni az mRNS-LNP komplexeket, amely felveti annak lehetőségét, hogy a nyirokendothel sejtek közvetlenül részt vehetnek az mRNS-LNP alapú vakcinák által indukált immunfolyamatok kialakításában. Az LNP-ket legnagyobb számban a szubkapszuláris szinusz makrofágokra jellemző sejtfelszíni markereket hordozó sejtek veszik fel a nyirokcsomókban, amely arra utal, hogy az LNP-k első sorban a nyirokban oldva jutnak el a nyirokcsomókba.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103743">
    <w:multiLevelType w:val="hybridMultilevel"/>
    <w:lvl w:ilvl="0" w:tplc="489956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103743">
    <w:abstractNumId w:val="381037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07767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