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SURÁNYI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sarasuranyi97@gmail.com</w:t>
            </w:r>
            <w:r w:rsidRPr="001067CD">
              <w:rPr>
                <w:i/>
              </w:rPr>
              <w:br/>
            </w:r>
            <w:r w:rsidR="00A96AEC">
              <w:t>Konduktor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Pető András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Pintér Henriett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SE PAK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nyelvfeldogozási zavarokkal küzdő atipikusan fejlődő gyermekek hallás utáni szövegértésének tesztelése: az előkészületi munkálatok eredményei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atipikus fejlődésmenet, óvodás gyermek, hallás utáni szövegértés, anyanyelv-intervenció, mese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Hazai viszonylatban a GMP diagnosztika méri többek között a beszédértés szintjét; azoknál, viszont, akik nem képesek verbális kifejezésre, a hallás utáni szövegértésük mérésére -eddigi tudásunk szerint- ez a teszt nem alkalmazható.</w:t>
      </w:r>
      <w:r>
        <w:rPr>
          <w:color w:val="000000"/>
          <w:sz w:val="24"/>
          <w:szCs w:val="24"/>
        </w:rPr>
        <w:br/>
        <w:t xml:space="preserve">Tudomásunk szerint a hallás utáni szövegértés felmérésére még nincs olyan mérőeszköz, mellyel fel lehetne mérni az atipikus fejlődésmenetű nem vagy alig beszélő gyermekek teljesítményét.</w:t>
      </w:r>
      <w:r>
        <w:rPr>
          <w:color w:val="000000"/>
          <w:sz w:val="24"/>
          <w:szCs w:val="24"/>
        </w:rPr>
        <w:br/>
        <w:t xml:space="preserve">Kutatásunk hiánypótló célja egy olyan mérőeszköz és annak egyénfókuszú módszertanának kidolgozása, mellyel pontosan mérhető az atipikus fejlődésmenetű beszédprodukciójukban akadályozott gyermekek hallás utáni szövegértése, a lehető legnagyobb mértékben. Mindezt a GMP12 hallás utáni szövegértést mérő alteszt verbális válaszait kiváltó képeinek validálásával, illetve a mérőeszköz személyre szabható adaptációjának kidolgozásával szeretnénk megvalósítani. A tesztet hat 4-6 éves különböző diagnózisú atipikus fejlődésű gyermekkel próbáltuk ki. A gyermekek beszédértési szintjét TROG-H teszttel mértük fel. A kutatás mérőeszköze a GMP 12 teszthez tartozó, 3-7 évesek hallás utáni szövegértés hanganyaga, az ahhoz kapcsolódó 10 kérdés, és a kérdésekhez illusztrált 10 kép. Arra kerestük a választ, hogy milyen válaszreakciót várhatunk el a különböző diagnózisú beszédükben akadályozott gyermekektől a hallott meséhez kapcsolódó 10 kérdésre a képek alapján. Illetve milyen helyzetben, milyen körülmények között mérhető fel a legjobban a valódi teljesítményük A gyermekekkel az eltérő beszédértésük miatt a 10 illusztrált kép felismerését egy külön alkalommal gyakoroltattuk, melyhez a verbálisan elvárt helyes válaszokat fogalmi szinten kapcsoltuk össze. Ezt követően vettük fel a GMP12 altesztet, gyermekenként külön-külön: elsőként meghallgatták a mesét CD lejátszóról, majd a kérdésekre a képek rámutatásával válaszoltak. A felvett vizsgálatokat videofelvételen keresztül két független értékelő elemezte. Az eredmények azt mutatták, hogy a vizsgálatunkban résztvevő gyermekeknél kizárólag az akusztikus észlelésre és figyelemre támaszkodva a kérdésre a válaszadás ebben a vizsgálati helyzetben nem működik. Kutatásunk következő részében ugyanezen gyermekekkel megismételtük az adaptált tesztet, ahol a mesét a logopédus mondta, így segítve a gyermekek figyelmének fenntartását.</w:t>
      </w:r>
      <w:r>
        <w:rPr>
          <w:color w:val="000000"/>
          <w:sz w:val="24"/>
          <w:szCs w:val="24"/>
        </w:rPr>
        <w:br/>
        <w:t xml:space="preserve">A második felmérés során két gyermek 20%-kal, egy gyermek 70%-kal teljesített jobban, mint az első adaptált teszt felvételekor. Arra jutottunk, hogy az élő mese olvasásra szükség van, figyelemzavar esetén.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16075">
    <w:multiLevelType w:val="hybridMultilevel"/>
    <w:lvl w:ilvl="0" w:tplc="10423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16075">
    <w:abstractNumId w:val="157160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57476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