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DONÁT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donat1014@gmail.com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Rókusz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Fumarát-hidratáz deficiens leiomyomák retrospektív azonosítása a Semmelweis Egyetem Patológiai és Kísérleti Rákkutató Intézetében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fumarát-hidratáz deficiens leiomyoma; fumarát-hidratáz; 2SC immunhisztokémia; HLRCC-szindróma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uterinális leiomyomák kis része fumarát-hidratáz (FH) deficienciát mutat. Az esetek többségében a jellegzetes szövettani morfológia elégséges a diagnózis felállításához, de az FH-deficiens státusz immunhisztokémiai vizsgálatokkal is igazolható lehet. A daganatsejtekben az FH expresszió elvesztése, illetve az S-(2-szukcinil)-cisztein (2-SC) felszaporodása utal az FH enzim működésének hiányára. A csírasejtes FH mutációk az örökletes veserák és kután leiomyoma szindrómát okozzák, amelyre jellemző a fiatal életkorban (általában 35 éves kor alatt) kialakuló uterinális leiomyoma, multiplex kután leiomyomák előfordulása. Ezek mellett az érintett betegek kb. 10-30%-ában későbbi életkorban FH-deficiens vesekarcinóma alakul ki.</w:t>
      </w:r>
      <w:r>
        <w:rPr>
          <w:color w:val="000000"/>
          <w:sz w:val="24"/>
          <w:szCs w:val="24"/>
        </w:rPr>
        <w:br/>
        <w:t xml:space="preserve">Célkitűzés: Fumarát-hidratáz deficiens leiomyomák retrospektív azonosítása és a hozzá kapcsolódó örökletes daganatszindróma vizsgálata.</w:t>
      </w:r>
      <w:r>
        <w:rPr>
          <w:color w:val="000000"/>
          <w:sz w:val="24"/>
          <w:szCs w:val="24"/>
        </w:rPr>
        <w:br/>
        <w:t xml:space="preserve">Módszerek: Az Intézetünkben 2014 január és 2022 július között 35 évesnél fiatalabb betegekben diagnosztizált uterinális leiomyomás eseteket tekintettük át, kiválasztottuk az FH-deficiens morfológiát mutató daganatokat és 2-SC immunhisztokémiai reakciót végeztünk az utóbbi mintákon.</w:t>
      </w:r>
      <w:r>
        <w:rPr>
          <w:color w:val="000000"/>
          <w:sz w:val="24"/>
          <w:szCs w:val="24"/>
        </w:rPr>
        <w:br/>
        <w:t xml:space="preserve">Eredmények: 355 beteg leiomyomái közül 17 beteg (4,79%) daganataiban volt azonosítható FH-deficens morfológia (1 beteg esetén egyidejűleg több FH-deficiens leiomyoma is azonosítható volt). Ezek közül az eredeti diagnózis csak abban a 8 esetben volt FH-deficiens leiomyoma, amelyeket nőgyógyászati patológiában jártas patológus leletezett. FH immunhisztokémiai vizsgálat 8 esetben készült. 7 esetben a daganatban az FH-deficienciát igazoló expresszióvesztés volt látható, de a multiplex FH-deficiens leiomyomával rendelkező beteg esetében az egyértelműen FH-deficiens morfológiájú daganatokban megtartott FH expresszió volt azonosítható. 2-SC reakcióval az összes esetben diffúz pozitivitás volt észlelhető.</w:t>
      </w:r>
      <w:r>
        <w:rPr>
          <w:color w:val="000000"/>
          <w:sz w:val="24"/>
          <w:szCs w:val="24"/>
        </w:rPr>
        <w:br/>
        <w:t xml:space="preserve">Következtetések: A 35 évesnél fiatalabb betegek uterinális leiomyomáinak kis, de nem elhanyagolható hányada FH-deficiens morfológiát mutat. Az esetleges örökletes daganatszindrómával való asszociáció miatt fontos az FH-deficiens leiomyomák pontos patológiai diagnózisa. Az FH immunhisztokémiai reakció hasznos kiegészítő vizsgálat a diagnózis megerősítéséhez, de előfordulnak álpozitív esetek, ezért a gyakorlatilag 100%-os szenzitivitású 2-SC immunhisztokémiai reakció használata ajánlott a kérdéses esetekben.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24799">
    <w:multiLevelType w:val="hybridMultilevel"/>
    <w:lvl w:ilvl="0" w:tplc="64828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24799">
    <w:abstractNumId w:val="99324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04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