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GERGŐ ÁGOSTON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kovacsgergo39@gmail.com</w:t>
            </w:r>
            <w:r w:rsidRPr="001067CD">
              <w:rPr>
                <w:i/>
              </w:rPr>
              <w:br/>
            </w:r>
            <w:r w:rsidR="00A96AEC">
              <w:t>Általános Orvostudományi Kar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MOHÁCSI FANNI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fanni.mohacsi@gokvi.hu</w:t>
            </w:r>
            <w:bookmarkStart w:id="1" w:name="_GoBack"/>
            <w:bookmarkEnd w:id="1"/>
            <w:r w:rsidRPr="001067CD">
              <w:br/>
            </w:r>
            <w:r w:rsidR="00C275A3">
              <w:t>Általános Orvostudományi Kar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Dr.Dénes Mónika, PhD</w:t>
            </w:r>
          </w:p>
          <w:p w:rsidR="00DB4822" w:rsidRDefault="00DB4822" w:rsidP="00BA6BAF">
            <w:pPr>
              <w:pStyle w:val="Konzulensektitulus"/>
            </w:pPr>
            <w:r w:rsidRPr="00DB4822">
              <w:t>Kardiológiai Képalkotó Diagnosztikai Osztály osztályvezető helyettes főorvos,  Gottsegen György Országos Kardiovaszkuláris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Dr.Kolossváry Márton, PhD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osztályvezető,  Gottsegen György Országos Kardiovaszkuláris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Közepes fokú aorta-stenosissá való visszaminősítés prediktorai hibrid echokardiográfiás és CT-angiográfiás aortabillentyű területszámítással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aorta stenosis; hibrid-AVA; TAVI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 A bal kamrai kiáramlási pálya (LVOT) anatómiai alakja miatt az echokardiográfia (echo) alulbecsülheti az aortabillentyű területét (AVA). A kardiális CT-vel kombinált echo paraméterekkel számolt AVA (hibrid-AVA) pontosabb becslést adhat az aortabillentyű területéről, így esetenként súlyos aorta sztenózis (AS) átminősítését eredményezheti közepes AS-re. Célkitűzésünk a súlyos AS-ból közepes AS-be történő reklasszifikáció prevalenciájának meghatározása transzkatéteres aortabillentyű beültetésen (TAVI) átesett betegpopulációban, valamint az átminősítés lehetséges antropometriai és echoval mért prediktorainak azonosítása.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Intézetünkben 2021.01.01-2022.12.31 közt TAVR-en átesett konszekutív betegeket vizsgáltunk. A hibrid-AVA-t a CT-alapú LVOT-terület és az echo Doppler paraméterek segítségével számítottuk ki. Bland-Altman-analízist alkalmaztunk az echo- és CT-mérések közötti szisztematikus különbségek értékelésére, míg a multivariáns logisztikus regressziót az átminősítés lehetséges prediktorainak azonosítására.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420 beteget elemeztünk (221 nő, átlagéletkor:79±7 év). Az Echo LVOT-átmérő (20±2mm) szignifikánsan kisebb volt az átlagos (25±3 mm) CT-LVOT-átmérőnél (p&lt;0,001). Az echo-AVA és a hibrid-AVA közötti átlagos különbség -0,3±0,2 cm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volt (95% limit of agreement: -0,65; 0,04). A hibrid-AVA alkalmazása 119 beteget (28%) sorolt át súlyos AS-ből közepes AS-be. Multivariáns modellben a férfi nem (OR: 3,0 [95%CI: 1,2; 7,8], p=0.02), BSA (OR: 1.3 [95%CI: 1.0; 1.6], p=-0.03) és a Doppler-index (LVOT-VTI/Ao-VTI, OR: 1.4 [95%CI: 1.3;1.6], p&lt;0.001) szignifikánsan növelte a reklasszifikáció esélyét.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CT alapú hibrid-AVA technikával a TAVR-en áteső betegek közel 30% közepes AS-al rendelkezhet. A férfi nem, nagyobb testfelszín és Doppler index segítségével azonosíthatók lehetnek azon betegek, akik esetében szükséges lehet echon kívül CT alapú, hibrid-AVA meghatározás is az AS pontos megítélésére.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535623">
    <w:multiLevelType w:val="hybridMultilevel"/>
    <w:lvl w:ilvl="0" w:tplc="433719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535623">
    <w:abstractNumId w:val="535356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70323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