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BENCZE ÁDÁM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bencze.adam0822@gmail.com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Arató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6/2022-es Polgári Jogegységi Határozat dilemmái a lehetséges hosszútávú hatások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Anyagi jogerő; Kúria; követelésrész; jogérvényesítés; res iudicata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a 6/2022-es számú Polgári Jogegységi Határozat vizsgálata. A Határozat tárgya az anyagi jogerő tárgyi terjedelme. A Határozat e körben kimondja, hogy amennyiben a fél az őt megillető követelés csupán egy részé érvényesíti, akkor a részkövetelés tárgyában született ítélet anyagi jogereje nem terjed ki a nem érvényesített követelésrészre. A res iudiata hatás tehát a nem érvényesített követelésrész vonatkozásában nem érvényesül, újabb per indítható anélkül, hogy a bíróság a keresetet res iudicatára való hivatkozással visszautasítaná.</w:t>
      </w:r>
      <w:r>
        <w:rPr>
          <w:color w:val="000000"/>
          <w:sz w:val="24"/>
          <w:szCs w:val="24"/>
        </w:rPr>
        <w:br/>
        <w:t xml:space="preserve">A Kúriaa határozat meghozatala során közel sem volt egységes. A rendelkező rész és a többségi indokolás mellett a határozat tartalmaz egy kisebbségi véleményt is, melyet több, mint egy tucat kúriai bírói jegyez. Álláspontjukban megfogalmazzák aggályaikat a többségi határozattal kapcsolatosan, továbbá mind anyagi, mind eljárásjogi oldalról megvilágítják azokat a kérdéseket, melyek véleményük szerint relevánsak a többségi határozat alkalmazhatósága, hatása szempontjából.</w:t>
      </w:r>
      <w:r>
        <w:rPr>
          <w:color w:val="000000"/>
          <w:sz w:val="24"/>
          <w:szCs w:val="24"/>
        </w:rPr>
        <w:br/>
        <w:t xml:space="preserve">Jelen OTDK dolgozatomban célom ezen témakörök közül azok vizsgálata, melyek véleményem szerint mélyebb vizsgálatra is érdemesek, emellett célom felvetni olyan kérdéseket is, melyeket a Határozat nem tár fel, teszem mindeszt kiegészítve a magyar perjogi – témakör szerint releváns – hagyományok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730225">
    <w:multiLevelType w:val="hybridMultilevel"/>
    <w:lvl w:ilvl="0" w:tplc="52816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730225">
    <w:abstractNumId w:val="257302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864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