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SZŐCS ÁGNES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agnesszocs2@gmail.com</w:t>
            </w:r>
            <w:r w:rsidRPr="001067CD">
              <w:rPr>
                <w:i/>
              </w:rPr>
              <w:br/>
            </w:r>
            <w:r w:rsidR="00A96AEC">
              <w:t>Ökológia és természetvédelem</w:t>
            </w:r>
            <w:r w:rsidR="00A96AEC"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Babeș-Bolyai Tudományegyetem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Ruprecht Eszter</w:t>
            </w:r>
          </w:p>
          <w:p w:rsidR="00DB4822" w:rsidRDefault="00DB4822" w:rsidP="00BA6BAF">
            <w:pPr>
              <w:pStyle w:val="Konzulensektitulus"/>
            </w:pPr>
            <w:r w:rsidRPr="00DB4822">
              <w:t>docens, RO BBTE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növényzet szerkezetének hatása legelőgyomok fejlődésére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legelőgyomok; gyepterületek; kompetíciós nyomás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legelőgyomok sikeresen elszaporodhatnak az intenzíven legelt gyepterületeken. Köztudomású,</w:t>
      </w:r>
      <w:r>
        <w:rPr>
          <w:color w:val="000000"/>
          <w:sz w:val="24"/>
          <w:szCs w:val="24"/>
        </w:rPr>
        <w:br/>
        <w:t xml:space="preserve">hogy sikerüket a legelés elkerülésének mechanizmusai által biztosítják. Egy másik magyarázat</w:t>
      </w:r>
      <w:r>
        <w:rPr>
          <w:color w:val="000000"/>
          <w:sz w:val="24"/>
          <w:szCs w:val="24"/>
        </w:rPr>
        <w:br/>
        <w:t xml:space="preserve">azonban a legelő növényzetének a szerkezetében keresendő, amely a legelési nyomás</w:t>
      </w:r>
      <w:r>
        <w:rPr>
          <w:color w:val="000000"/>
          <w:sz w:val="24"/>
          <w:szCs w:val="24"/>
        </w:rPr>
        <w:br/>
        <w:t xml:space="preserve">következtében kisebb kompetíciós képességgel bír, eképp a legelőgyomok sikeresebben</w:t>
      </w:r>
      <w:r>
        <w:rPr>
          <w:color w:val="000000"/>
          <w:sz w:val="24"/>
          <w:szCs w:val="24"/>
        </w:rPr>
        <w:br/>
        <w:t xml:space="preserve">növekedhetnek a legelt vegetációban.</w:t>
      </w:r>
      <w:r>
        <w:rPr>
          <w:color w:val="000000"/>
          <w:sz w:val="24"/>
          <w:szCs w:val="24"/>
        </w:rPr>
        <w:br/>
        <w:t xml:space="preserve">Terepi kísérletünk során négy Erdélyben fellelhető, ugyanakkor rövidéletű fészkes virágzatú</w:t>
      </w:r>
      <w:r>
        <w:rPr>
          <w:color w:val="000000"/>
          <w:sz w:val="24"/>
          <w:szCs w:val="24"/>
        </w:rPr>
        <w:br/>
        <w:t xml:space="preserve">legelőgyom (Xeranthemum cylindraceum, Xeranthemum annum, Centaurea solstitialis és</w:t>
      </w:r>
      <w:r>
        <w:rPr>
          <w:color w:val="000000"/>
          <w:sz w:val="24"/>
          <w:szCs w:val="24"/>
        </w:rPr>
        <w:br/>
        <w:t xml:space="preserve">Carthamus lanatus) fejlődését vizsgáltuk három kezeléstípus függvényében: nem vágott, egyszer</w:t>
      </w:r>
      <w:r>
        <w:rPr>
          <w:color w:val="000000"/>
          <w:sz w:val="24"/>
          <w:szCs w:val="24"/>
        </w:rPr>
        <w:br/>
        <w:t xml:space="preserve">vágott, háromszor vágott, a célfajok érintetlenül hagyása mellett. Azt feltételeztük, hogy a</w:t>
      </w:r>
      <w:r>
        <w:rPr>
          <w:color w:val="000000"/>
          <w:sz w:val="24"/>
          <w:szCs w:val="24"/>
        </w:rPr>
        <w:br/>
        <w:t xml:space="preserve">biomassza-eltávolítás, mely a környező növényzet szerkezetét nyílttá és alacsonnyá teszi,</w:t>
      </w:r>
      <w:r>
        <w:rPr>
          <w:color w:val="000000"/>
          <w:sz w:val="24"/>
          <w:szCs w:val="24"/>
        </w:rPr>
        <w:br/>
        <w:t xml:space="preserve">serkenti a kísérleti fajok növekedését, virágzását, valamint túlélésükre is pozitív hatással lesz.</w:t>
      </w:r>
      <w:r>
        <w:rPr>
          <w:color w:val="000000"/>
          <w:sz w:val="24"/>
          <w:szCs w:val="24"/>
        </w:rPr>
        <w:br/>
        <w:t xml:space="preserve">Eredményeinkben azt találtuk, hogy a környező növényzet megnyitása, valószínűleg a</w:t>
      </w:r>
      <w:r>
        <w:rPr>
          <w:color w:val="000000"/>
          <w:sz w:val="24"/>
          <w:szCs w:val="24"/>
        </w:rPr>
        <w:br/>
        <w:t xml:space="preserve">kompetíciós nyomás csökkentése és a fényellátottság növelése által, valóban serkenti a</w:t>
      </w:r>
      <w:r>
        <w:rPr>
          <w:color w:val="000000"/>
          <w:sz w:val="24"/>
          <w:szCs w:val="24"/>
        </w:rPr>
        <w:br/>
        <w:t xml:space="preserve">legelőgyomok növekedését, így nagyobb száraz biomassza tömeget eredményeztek az egyszer,</w:t>
      </w:r>
      <w:r>
        <w:rPr>
          <w:color w:val="000000"/>
          <w:sz w:val="24"/>
          <w:szCs w:val="24"/>
        </w:rPr>
        <w:br/>
        <w:t xml:space="preserve">illetve háromszor vágott területeken fejlődő egyedek, a kezelés nélküli kvadrátokhoz képest.</w:t>
      </w:r>
      <w:r>
        <w:rPr>
          <w:color w:val="000000"/>
          <w:sz w:val="24"/>
          <w:szCs w:val="24"/>
        </w:rPr>
        <w:br/>
        <w:t xml:space="preserve">Továbbá, nagyobb túlélést mutattak azon kvadrátokban, ahol a vegetáció általi kompetíciót</w:t>
      </w:r>
      <w:r>
        <w:rPr>
          <w:color w:val="000000"/>
          <w:sz w:val="24"/>
          <w:szCs w:val="24"/>
        </w:rPr>
        <w:br/>
        <w:t xml:space="preserve">visszaszorítottuk. Már a kisebb mértékű beavatkozás (egyszeri vágás) is szignifikáns különbséget</w:t>
      </w:r>
      <w:r>
        <w:rPr>
          <w:color w:val="000000"/>
          <w:sz w:val="24"/>
          <w:szCs w:val="24"/>
        </w:rPr>
        <w:br/>
        <w:t xml:space="preserve">mutatott a kontrollhoz képest, ahol az egyedek nem léptek át a fejlődés további stádiumába,</w:t>
      </w:r>
      <w:r>
        <w:rPr>
          <w:color w:val="000000"/>
          <w:sz w:val="24"/>
          <w:szCs w:val="24"/>
        </w:rPr>
        <w:br/>
        <w:t xml:space="preserve">nagyon alacsony arányban virágoztak és gyakoriak voltak a kihalási események is.</w:t>
      </w:r>
      <w:r>
        <w:rPr>
          <w:color w:val="000000"/>
          <w:sz w:val="24"/>
          <w:szCs w:val="24"/>
        </w:rPr>
        <w:br/>
        <w:t xml:space="preserve">Következtetésképpen, ha a legelőgyomok túlzott mértékben elszaporodnak intenzíven legeltetett</w:t>
      </w:r>
      <w:r>
        <w:rPr>
          <w:color w:val="000000"/>
          <w:sz w:val="24"/>
          <w:szCs w:val="24"/>
        </w:rPr>
        <w:br/>
        <w:t xml:space="preserve">gyepterületeken, a legelők pihentetése (ami a vegetáció regenerálódásához vezet) segít</w:t>
      </w:r>
      <w:r>
        <w:rPr>
          <w:color w:val="000000"/>
          <w:sz w:val="24"/>
          <w:szCs w:val="24"/>
        </w:rPr>
        <w:br/>
        <w:t xml:space="preserve">megfékezni őket, mivel a kompetíció csökkenti állományméretüket és fennmaradásukat.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8493879">
    <w:multiLevelType w:val="hybridMultilevel"/>
    <w:lvl w:ilvl="0" w:tplc="3775569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8493879">
    <w:abstractNumId w:val="9849387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94508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