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luk.laszlo27@gmail.com</w:t>
            </w:r>
            <w:r w:rsidRPr="001067CD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Bartos-Elekes Zsombor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kétnyelvű földrajzi atlasz térképeinek vetülatanalízise és georeferálása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vetületanalízis;georeferálás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 technológiai fejlődésének köszönhetően az utazások során már a digitális térképek és térképszerű ábrázolások használata sokkal gyakoribb, mint a papírtérképeké. A digitális térképeknek számos előnye van a papírtérképekkel szemben, ennek ellenére az oktatási térképek esetében ma is leginkább papírkiadványokat használnak (legalábbis a hazai iskolákban).</w:t>
      </w:r>
      <w:r>
        <w:rPr>
          <w:color w:val="000000"/>
          <w:sz w:val="24"/>
          <w:szCs w:val="24"/>
        </w:rPr>
        <w:br/>
        <w:t xml:space="preserve">Dolgozatomban bemutatom a tudományos hátterét annak, hogy hogyan lehet elkészíteni egy hagyományos iskolai földrajzi atlasz térképeinek digitális változatát, amelynek eredményeképpen az atlasz térképei virtuális földgömbön szerepelnek.</w:t>
      </w:r>
      <w:r>
        <w:rPr>
          <w:color w:val="000000"/>
          <w:sz w:val="24"/>
          <w:szCs w:val="24"/>
        </w:rPr>
        <w:br/>
        <w:t xml:space="preserve">Munkám során a romániai magyar iskolákban leggyakrabban használt világatlaszt (a román–magyar kétnyelvű földrajzi atlaszt) használtam, mérésekkel meghatároztam az abban szereplő térképek vetületét (vetületanalízis) és georeferáltam azokat. A georeferálást több módszerrel is elvégeztem (vetületi koordináták, földrajzi koordináták, közös tartalmi elemek), a munkám gyakorlati haszna mellett a georeferálási módszerek hibáit hasonlítottam össze, egyúttal elméleti kérdésekre is válaszolva.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02004">
    <w:multiLevelType w:val="hybridMultilevel"/>
    <w:lvl w:ilvl="0" w:tplc="47308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02004">
    <w:abstractNumId w:val="837020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912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