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RÉDEY ÁGNES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redeyagi@gmail.com</w:t>
            </w:r>
            <w:r w:rsidRPr="001067CD">
              <w:rPr>
                <w:i/>
              </w:rPr>
              <w:br/>
            </w:r>
            <w:r w:rsidR="00A96AEC">
              <w:t>Élelmiszermérnök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Élelmiszertudományi és Technológiai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Kertész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MATE ÉTTI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Vezeték nélküli adatgyűjtésen alapuló nyomon követési rendszer tervezése és összeállítása élelmiszeripari célokra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hőmérséklet; nyomon követés; vezetéknélküli; RFID;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élelmiszeripari minőségbiztosításban az egyik legfontosabb tényező és egyben nagy kihívás a nyomonkövethetőség. Ez leginkább az érzékeny, hűtendő vagy fagyasztva tárolt élelmiszerekre vonatkozik, egyes termékeknél a páratartalom megfelelő beállítása is fontos szempont lehet.</w:t>
      </w:r>
      <w:r>
        <w:rPr>
          <w:color w:val="000000"/>
          <w:sz w:val="24"/>
          <w:szCs w:val="24"/>
        </w:rPr>
        <w:br/>
        <w:t xml:space="preserve">A hőmérséklet megbízható nyomon követése kihívást jelent többek között a szállítás közben, illetve a kereskedők közötti áruátadásnál. Ezeknél jogi szempontból sem mindegy, hogy melyik felet terheli a felelősség az esetleges hiba miatt.</w:t>
      </w:r>
      <w:r>
        <w:rPr>
          <w:color w:val="000000"/>
          <w:sz w:val="24"/>
          <w:szCs w:val="24"/>
        </w:rPr>
        <w:br/>
        <w:t xml:space="preserve">Erre jelenthet megoldást az RFID technológia. Kártya méretű, szenzorokkal és kommunikációs interfésszel ellátott eszközöket, úgynevezett tageket tudunk a ládákba helyezni, amiket így ugyanaz a hatás ér, mint az árut, és kis helyen elfér. A félpasszív tagek rendelkeznek akkumulátorral, tehát folyamatosan tudják rögzíteni a bennük elhelyezett érzékelők jeleit. A jelek kiolvasása antennák segítségével történik, ahonnan az adatokat egy szoftver exportálja és rögzíti, hogy azok feldolgozhatóak legyenek. A tagek beprogramozhatóak úgy is, hogy a beállított határérték felett riasztást küldjenek.</w:t>
      </w:r>
      <w:r>
        <w:rPr>
          <w:color w:val="000000"/>
          <w:sz w:val="24"/>
          <w:szCs w:val="24"/>
        </w:rPr>
        <w:br/>
        <w:t xml:space="preserve">A munkám célja, hogy a nyomonkövethetőséget praktikusabbá, egyszerűbbé tegyem a technológia által. Ehhez a Tóth Fruzsina Bettina által diplomamunkájához készített programot használtam és közösen fejlesztettük tovább. Ezzel a hőmérséklet adatok egyszerűen kiolvashatóak a kártyákról, és a későbbiekben beállítható lesz, hogy folyamatos kommunikáció mellett milyen értéktől küldjön riasztást a rendszer.</w:t>
      </w:r>
      <w:r>
        <w:rPr>
          <w:color w:val="000000"/>
          <w:sz w:val="24"/>
          <w:szCs w:val="24"/>
        </w:rPr>
        <w:br/>
        <w:t xml:space="preserve">Ez a lehetőség különösen a kis- és középvállalkozásoknak lehet nagy segítség, elsősorban a hűtve vagy fagyasztva tárolandó termékek hőmérsékletének igényes és pontos megfigyeléséhez és dokumentálásához. A kis létszám és volumen miatt itt kiemelten fontos, hogy egyszerű és praktikus legyen a nyomon követés. A TDK (és diplomadolgozat) folytatásaként felmerül a lehetősége olyan programokba való csatlakozásnak, amik ezen gyártók technológiai felzárkóztatását, fejlesztését tűzték ki célul. A későbbiekben a mért adatok alapján szakmai tanácsadásra is kerülhet sor.</w:t>
      </w:r>
      <w:r>
        <w:rPr>
          <w:color w:val="000000"/>
          <w:sz w:val="24"/>
          <w:szCs w:val="24"/>
        </w:rPr>
        <w:br/>
        <w:t xml:space="preserve">A próbaméréseket Csány Bálint őstermelő segítségével, tejtermékek piacon árulása és házhozszállítása közben végeztem. A mérésekből kiderült, hogy a hőmérséklet megfelelő szinten tartásához egyes esetekben még szükség van kiegészítő megoldásokra, így a jövőben növelhető az élelmiszerek biztonsága.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748285">
    <w:multiLevelType w:val="hybridMultilevel"/>
    <w:lvl w:ilvl="0" w:tplc="182349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748285">
    <w:abstractNumId w:val="487482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17911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