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LEHOTA VILMOS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vilmos.lehota@gmail.com</w:t>
            </w:r>
            <w:r w:rsidRPr="001067CD">
              <w:rPr>
                <w:i/>
              </w:rPr>
              <w:br/>
            </w:r>
            <w:r w:rsidR="00A96AEC">
              <w:t>Élelmiszerbiztonsági és -minőségi 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Abrankó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ÉTTI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Tormási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ÉTTI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Húskészítmények fehérjetápértékének meghatározása és fehérje kiegészítés hatásának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élelmiszerhamisítás; fehérjeminőség;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 hamisítási szándékkal jellemzően alkalmazott, magas fehérjetartalmú készítmények felhasználásával gyártott, és MSM (mechanikusan lefejtett hús) alapú vöröshúsáruk fehérjeminőségének meghatározása in vitro emésztésszimulációt követően, valamint a kiegészítés fehérjeminőségre gyakorolt hatásának feltárása és számszerűsítése. Az összehasonlítás alapjaként, a nemzetközileg elfogadott fehérjeminőség-mutató, a DIAAS (Emészthető Nélkülözhetetlen Aminosav Érték) meghatározása és alkalmazása szolgálhat, ezáltal lehetőséget nyújtva a hamisítás lehetséges kimutatására.</w:t>
      </w:r>
      <w:r>
        <w:rPr>
          <w:color w:val="000000"/>
          <w:sz w:val="24"/>
          <w:szCs w:val="24"/>
        </w:rPr>
        <w:br/>
        <w:t xml:space="preserve">A mérésekhez négy féle mintát készítettem; egy kontroll mintát pulyka húsból, egy pulyka MSM alapú mintát, amely nem tartalmazott egyéb fehérjeforrást, valamint két hús összetételben a kontrollal megegyező, de fehérjeporral dúsított mintát (szója fehérjepor, kollagén por).</w:t>
      </w:r>
      <w:r>
        <w:rPr>
          <w:color w:val="000000"/>
          <w:sz w:val="24"/>
          <w:szCs w:val="24"/>
        </w:rPr>
        <w:br/>
        <w:t xml:space="preserve">Az eredmények alapján elmondható, hogy a fehérjetartalom növelésére irányuló dúsítás nem minden esetben valósult meg, ugyanis a különböző dúsító porok hozzáadásával a fehérjetartalom mellett megváltoztak a termékek techno-funkciós tulajdonságai, ezáltal növelve a hőkezelés során a víztartó képességét, ami kihatással volt a dúsított termékek víztartalmára és relatív fehérjetartalmára. Így alakult ki az, hogy a dúsított termékek esetében a 100 grammra viszonyított fehérjetartalom alacsonyabb volt, mint a kontroll minta esetében.</w:t>
      </w:r>
      <w:r>
        <w:rPr>
          <w:color w:val="000000"/>
          <w:sz w:val="24"/>
          <w:szCs w:val="24"/>
        </w:rPr>
        <w:br/>
        <w:t xml:space="preserve">Az MSM hússal való munka a vártnál is nehezebbnek bizonyult ugyanis viselkedése jobban eltért a húsétól, mint arra előzetesen számítani lehetett ebben az esetben egy gyengébb minőségű terméket kaptunk mind beltartalmi, mind techno-funkciós tulajdonságok szempontjából. Az MSM alapú mintát a zsírsav profil alapján is ki lehet szűrni, hiszen majdnem minden zsírsav mennyisége eltér a kontrolltól.</w:t>
      </w:r>
      <w:r>
        <w:rPr>
          <w:color w:val="000000"/>
          <w:sz w:val="24"/>
          <w:szCs w:val="24"/>
        </w:rPr>
        <w:br/>
        <w:t xml:space="preserve">A fehérjeminőség meghatározása során elvégzett aminosav profilozás eredményei alapján megállapítható, hogy a különböző minták aminosav tartalma bizonyos esetben jelentős tér el egymástól és a kontroll mintától is. A DIAAS érték kiszámítása után megállapítható, hogy a dúsított minták értékei jelentősen eltérnek a kontroll mintáétól (p=0,0196), így ebben az esetben a hamisítás kimutatására alkalmas lehet a módszer, azonban az MSM hús használata alig tapasztalható eltérés így abban az esetben nem megfelelő ez a mérés, ebben az esetben lehet megfelelő megoldás a korábban említett zsírsav profil alapú vizsgálat.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38346">
    <w:multiLevelType w:val="hybridMultilevel"/>
    <w:lvl w:ilvl="0" w:tplc="230845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38346">
    <w:abstractNumId w:val="903383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81264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