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BÁNÁTI CLARISSA</w:t>
            </w:r>
          </w:p>
          <w:p w:rsidR="00C275A3" w:rsidRDefault="00CA6B74" w:rsidP="00C275A3">
            <w:pPr>
              <w:pStyle w:val="Hallgatokepzes"/>
            </w:pPr>
            <w:r w:rsidRPr="001067CD">
              <w:rPr>
                <w:i/>
              </w:rPr>
              <w:t>baniclari2001@gmail.com</w:t>
            </w:r>
            <w:r w:rsidRPr="001067CD">
              <w:rPr>
                <w:i/>
              </w:rPr>
              <w:br/>
            </w:r>
            <w:r w:rsidR="00A96AEC">
              <w:t>Kézműves Tárgykultúra </w:t>
            </w:r>
            <w:r w:rsidR="00A96AEC">
              <w:br/>
            </w:r>
            <w:r w:rsidR="00E77B23">
              <w:t>BA, 5. félév</w:t>
            </w:r>
          </w:p>
          <w:p w:rsidR="00C265CE" w:rsidRPr="009E5FF1" w:rsidRDefault="00E77B23" w:rsidP="00BA6BAF">
            <w:pPr>
              <w:pStyle w:val="Hallgatointezmeny-kar"/>
              <w:rPr>
                <w:b/>
                <w:caps/>
              </w:rPr>
            </w:pPr>
            <w:r>
              <w:t>Budapesti Metropolitan Egyetem</w:t>
            </w:r>
            <w:r w:rsidR="00C275A3">
              <w:br/>
            </w:r>
            <w:r w:rsidR="00DB4822">
              <w:t>Művészeti és Kreatívipari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Rákhely Zsófia</w:t>
            </w:r>
          </w:p>
          <w:p w:rsidR="00DB4822" w:rsidRDefault="00DB4822" w:rsidP="00BA6BAF">
            <w:pPr>
              <w:pStyle w:val="Konzulensektitulus"/>
            </w:pPr>
            <w:r w:rsidRPr="00DB4822">
              <w:t>óraadó, METU MKK</w:t>
            </w:r>
          </w:p>
        </w:tc>
      </w:tr>
      <w:tr w:rsidR="00DB4822" w:rsidTr="00DB4822">
        <w:tc>
          <w:tcPr>
            <w:tcW w:w="9854" w:type="dxa"/>
          </w:tcPr>
          <w:p w:rsidR="00DB4822" w:rsidRPr="00DB4822" w:rsidRDefault="00DB4822" w:rsidP="00BA6BAF">
            <w:pPr>
              <w:pStyle w:val="Konzulenseknev"/>
            </w:pPr>
            <w:r w:rsidRPr="00DB4822">
              <w:t>Aranyosi Zsuzsanna</w:t>
            </w:r>
          </w:p>
          <w:p w:rsidR="00DB4822" w:rsidRDefault="00DB4822" w:rsidP="00BA6BAF">
            <w:pPr>
              <w:pStyle w:val="Konzulensektitulus"/>
            </w:pPr>
            <w:r w:rsidRPr="00DB4822">
              <w:t>egyetemi docens, METU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FEKETE RÉTEGEK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rétegek;rituálé;iszlám;karakteres</w:t>
      </w:r>
      <w:r>
        <w:t xml:space="preserve"/>
      </w:r>
    </w:p>
    <w:p>
      <w:pPr>
        <w:widowControl w:val="on"/>
        <w:pBdr/>
        <w:spacing w:before="240" w:after="240" w:line="240" w:lineRule="auto"/>
        <w:ind w:left="0" w:right="0"/>
        <w:jc w:val="left"/>
      </w:pPr>
      <w:r>
        <w:rPr>
          <w:color w:val="000000"/>
          <w:sz w:val="24"/>
          <w:szCs w:val="24"/>
        </w:rPr>
        <w:t xml:space="preserve">FEKETE RÉTEGEK</w:t>
      </w:r>
      <w:r>
        <w:rPr>
          <w:color w:val="000000"/>
          <w:sz w:val="24"/>
          <w:szCs w:val="24"/>
        </w:rPr>
        <w:br/>
        <w:t xml:space="preserve">Black Layers</w:t>
      </w:r>
    </w:p>
    <w:p>
      <w:pPr>
        <w:widowControl w:val="on"/>
        <w:pBdr/>
        <w:spacing w:before="240" w:after="240" w:line="240" w:lineRule="auto"/>
        <w:ind w:left="0" w:right="0"/>
        <w:jc w:val="left"/>
      </w:pPr>
      <w:r>
        <w:rPr>
          <w:color w:val="000000"/>
          <w:sz w:val="24"/>
          <w:szCs w:val="24"/>
        </w:rPr>
        <w:br/>
        <w:t xml:space="preserve">Készítette: BÁNÁTI CLARISSA, Kézműves Tárgykultúra, BA3 </w:t>
      </w:r>
      <w:r>
        <w:rPr>
          <w:color w:val="000000"/>
          <w:sz w:val="24"/>
          <w:szCs w:val="24"/>
        </w:rPr>
        <w:br/>
        <w:t xml:space="preserve">Témavezető: Rákhely Zsófia, Óraadó</w:t>
      </w:r>
    </w:p>
    <w:p>
      <w:pPr>
        <w:widowControl w:val="on"/>
        <w:pBdr/>
        <w:spacing w:before="240" w:after="240" w:line="240" w:lineRule="auto"/>
        <w:ind w:left="0" w:right="0"/>
        <w:jc w:val="left"/>
      </w:pPr>
      <w:r>
        <w:rPr>
          <w:color w:val="000000"/>
          <w:sz w:val="24"/>
          <w:szCs w:val="24"/>
        </w:rPr>
        <w:t xml:space="preserve">Egy rövid film, másnéven Rituálék: Isten 99 neve adta az inspirációmat. A misztikus iszlám ritmikus rituáléit kutatja. A film rávilágít arra a miszticizmusra és rituálékra, amelyek évszázadok óta részei az iszlám hagyománynak. Egy magyarázat, amely elmeséli, hogy miért nem csak a szépségről szól, hanem az iszlám gyakran negatív ábrázolásának korrekciójáról is. Célom volt, hogy a régit és az újat a férfi és a női öltözködést összepárosítva egy olyan extra, drámai, anyagában karakteres, de formai világában pedig egyszerű ruhadarabokat hozzak létre, amelyek újdonságot és energiát hoznak egy ritkán pozitív fényben látott témába.</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br/>
        <w:t xml:space="preserve">A short film, also known as Rituals: 99 names of God, inspired me. He explores the rhythmic rituals of mystical Islam. The film highlights the mysticism and rituals that have been part of the Islamic tradition for centuries. An explanation that tells why it’s not just about beauty, but also about correcting the often negative depiction of Islam.</w:t>
      </w:r>
      <w:r>
        <w:rPr>
          <w:color w:val="000000"/>
          <w:sz w:val="24"/>
          <w:szCs w:val="24"/>
        </w:rPr>
        <w:br/>
        <w:t xml:space="preserve">My goal was to pair the old and the new with the men’s and women’s dress to create extra, dramatic, characterful but shapely pieces of clothing that bring novelty and energy to a topic seen in a rarely positive light.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68022">
    <w:multiLevelType w:val="hybridMultilevel"/>
    <w:lvl w:ilvl="0" w:tplc="797738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68022">
    <w:abstractNumId w:val="28168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5423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