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FÜSTÖS PAUL-GABRIEL</w:t>
            </w:r>
          </w:p>
          <w:p w:rsidR="00C275A3" w:rsidRDefault="00CA6B74" w:rsidP="00C275A3">
            <w:pPr>
              <w:pStyle w:val="Hallgatokepzes"/>
            </w:pPr>
            <w:r w:rsidRPr="001067CD">
              <w:rPr>
                <w:i/>
              </w:rPr>
              <w:t>fustospaulgabriel@yahoo.com</w:t>
            </w:r>
            <w:r w:rsidRPr="001067CD">
              <w:rPr>
                <w:i/>
              </w:rPr>
              <w:br/>
            </w:r>
            <w:r w:rsidR="00A96AEC">
              <w:t>Művészettörténet</w:t>
            </w:r>
            <w:r w:rsidR="00A96AEC">
              <w:br/>
            </w:r>
            <w:r w:rsidR="00E77B23">
              <w:t>BA, 5. félév</w:t>
            </w:r>
          </w:p>
          <w:p w:rsidR="00C265CE" w:rsidRPr="009E5FF1" w:rsidRDefault="00E77B23" w:rsidP="00BA6BAF">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Zsolt</w:t>
            </w:r>
          </w:p>
          <w:p w:rsidR="00DB4822" w:rsidRDefault="00DB4822" w:rsidP="00BA6BAF">
            <w:pPr>
              <w:pStyle w:val="Konzulensektitulus"/>
            </w:pPr>
            <w:r w:rsidRPr="00DB4822">
              <w:t>adjunktus,  Kolozsvári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Kegyességre sarkalló ábrázolások 18-19. századi erdélyi református szószékmellvédeken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szószék; emblematika; barokk; teológia; protestantizmus</w:t>
      </w:r>
      <w:r>
        <w:t xml:space="preserve"/>
      </w:r>
    </w:p>
    <w:p>
      <w:pPr>
        <w:widowControl w:val="on"/>
        <w:pBdr/>
        <w:spacing w:before="240" w:after="240" w:line="240" w:lineRule="auto"/>
        <w:ind w:left="0" w:right="0"/>
        <w:jc w:val="left"/>
      </w:pPr>
      <w:r>
        <w:rPr>
          <w:color w:val="000000"/>
          <w:sz w:val="24"/>
          <w:szCs w:val="24"/>
        </w:rPr>
        <w:t xml:space="preserve">Kutatásom hat erdélyi református templom (Pusztakamarás, Marosvécs, Beresztelke, Újtorda, Koronka, Ótorda) szószékeinek művészettörténeti vizsgálatát tűzi ki céljául. Szelekcióm olyan kritériumrendszerre épül, amely az említett műalkotások keletkezési korát, anyagát, valamint ikonográfiai programját veszi figyelembe.</w:t>
      </w:r>
      <w:r>
        <w:rPr>
          <w:color w:val="000000"/>
          <w:sz w:val="24"/>
          <w:szCs w:val="24"/>
        </w:rPr>
        <w:br/>
        <w:t xml:space="preserve">Az erdélyi reformáció korai századainak gyakorlatában a szószékek dekorációjára általában különböző ornamentális díszeket, megrendelői címereket és bibliai helyeket idéző feliratokat használtak. Az 18. század második felében, valamint a 19. század elején azonban feltűnnek olyan példák is, amelyeket szimbolikus képekkel, emblematikus ábrázolásokkal díszítettek.</w:t>
      </w:r>
      <w:r>
        <w:rPr>
          <w:color w:val="000000"/>
          <w:sz w:val="24"/>
          <w:szCs w:val="24"/>
        </w:rPr>
        <w:br/>
        <w:t xml:space="preserve">Feltételezem, hogy e műalkotások kigondolásában és kivitelezésük támogatásában jelentős szerepet játszottak a helyi arisztokrata családok, akiknek patrónusi tevékenysége hozzájárult az elképzeléshez és megvalósításhoz egyaránt. Mivel a protestáns hagyományban a szószék a szakrális tér konstitutív része, feltehetőleg a rajta szereplő dekorációk nem tévesztik ezt szem elől. Kísérletet teszek tehát annak bizonyítására, hogy a mellvédek díszítései nem véletlenszerűen, hanem jól átgondolt teológiai normák mentén születtek meg. Ehhez kétségkívül szükséges áttekinteni a téma liturgikatörténeti jelentőségét is.</w:t>
      </w:r>
      <w:r>
        <w:rPr>
          <w:color w:val="000000"/>
          <w:sz w:val="24"/>
          <w:szCs w:val="24"/>
        </w:rPr>
        <w:br/>
        <w:t xml:space="preserve">A dolgozat tárgya egyszerre művészettörténeti és teológiai jelentőségű, ennélfogva e két aspektus elválaszthatatlanul egybefonódik a műalkotások esettanulmány-jellegű tárgyalása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42669">
    <w:multiLevelType w:val="hybridMultilevel"/>
    <w:lvl w:ilvl="0" w:tplc="32755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42669">
    <w:abstractNumId w:val="377426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648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