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BERECZ ALEXANDRA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lexa.berecz@gmail.com</w:t>
            </w:r>
            <w:r w:rsidRPr="001067CD">
              <w:rPr>
                <w:i/>
              </w:rPr>
              <w:br/>
            </w:r>
            <w:r w:rsidR="00A96AEC">
              <w:t>Fordító és tolmács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Benedek Enikő PhD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Alessandro Manzoni A jegyek c. regényének angol és magyar fordítási szempontú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fordítás; fordítói kreativitás; frazémák; olasz irodalom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gyakorlott nyelvhasználónak egy adott szöveg megértése többnyire nem okoz</w:t>
      </w:r>
      <w:r>
        <w:rPr>
          <w:color w:val="000000"/>
          <w:sz w:val="24"/>
          <w:szCs w:val="24"/>
        </w:rPr>
        <w:br/>
        <w:t xml:space="preserve">nehézséget, ugyanazon szöveg fordítása során viszont számos problémába ütközhet. Ezek egy</w:t>
      </w:r>
      <w:r>
        <w:rPr>
          <w:color w:val="000000"/>
          <w:sz w:val="24"/>
          <w:szCs w:val="24"/>
        </w:rPr>
        <w:br/>
        <w:t xml:space="preserve">részére egyértelmű szabályokat dolgoztak ki, bizonyos esetekben viszont a fordító</w:t>
      </w:r>
      <w:r>
        <w:rPr>
          <w:color w:val="000000"/>
          <w:sz w:val="24"/>
          <w:szCs w:val="24"/>
        </w:rPr>
        <w:br/>
        <w:t xml:space="preserve">kreativitásától függ, milyen megoldást választ. A dolgozat a kreatív megoldásokat vizsgálja</w:t>
      </w:r>
      <w:r>
        <w:rPr>
          <w:color w:val="000000"/>
          <w:sz w:val="24"/>
          <w:szCs w:val="24"/>
        </w:rPr>
        <w:br/>
        <w:t xml:space="preserve">Alessandro Manzoni A jegyesek c. regényének angol és magyar fordításaiban, ezen belül</w:t>
      </w:r>
      <w:r>
        <w:rPr>
          <w:color w:val="000000"/>
          <w:sz w:val="24"/>
          <w:szCs w:val="24"/>
        </w:rPr>
        <w:br/>
        <w:t xml:space="preserve">pedig a frazémák fordításakor megfigyelhető tendenciákat és azok eltéréseit a két célnyelv</w:t>
      </w:r>
      <w:r>
        <w:rPr>
          <w:color w:val="000000"/>
          <w:sz w:val="24"/>
          <w:szCs w:val="24"/>
        </w:rPr>
        <w:br/>
        <w:t xml:space="preserve">esetében. A fordítások összehasonlításával – reményeim szerint – szemléltehető a szakma</w:t>
      </w:r>
      <w:r>
        <w:rPr>
          <w:color w:val="000000"/>
          <w:sz w:val="24"/>
          <w:szCs w:val="24"/>
        </w:rPr>
        <w:br/>
        <w:t xml:space="preserve">fejlődése is, a vizsgált fordítások között ugyanis jelentős idő telt el.</w:t>
      </w:r>
      <w:r>
        <w:rPr>
          <w:color w:val="000000"/>
          <w:sz w:val="24"/>
          <w:szCs w:val="24"/>
        </w:rPr>
        <w:br/>
        <w:t xml:space="preserve">A vizsgálat alapjául a regény első hat fejezetéből kigyűjtött 308 példa szolgált,</w:t>
      </w:r>
      <w:r>
        <w:rPr>
          <w:color w:val="000000"/>
          <w:sz w:val="24"/>
          <w:szCs w:val="24"/>
        </w:rPr>
        <w:br/>
        <w:t xml:space="preserve">amelyeket a Klaudy – Kovács (2016) tanulmányban felvázolt tipológiák alapján soroltam</w:t>
      </w:r>
      <w:r>
        <w:rPr>
          <w:color w:val="000000"/>
          <w:sz w:val="24"/>
          <w:szCs w:val="24"/>
        </w:rPr>
        <w:br/>
        <w:t xml:space="preserve">fordítói műveletekhez (behelyettesítés, részleges megfeleltetés, teljes átalakítás, generalizáció,</w:t>
      </w:r>
      <w:r>
        <w:rPr>
          <w:color w:val="000000"/>
          <w:sz w:val="24"/>
          <w:szCs w:val="24"/>
        </w:rPr>
        <w:br/>
        <w:t xml:space="preserve">kompenzáció, kihagyás). A kutatás hipotézisei pedig a következőek voltak: (1) a közös</w:t>
      </w:r>
      <w:r>
        <w:rPr>
          <w:color w:val="000000"/>
          <w:sz w:val="24"/>
          <w:szCs w:val="24"/>
        </w:rPr>
        <w:br/>
        <w:t xml:space="preserve">európai örökség és földrajzi közelség révén a magyar fordításban több behelyettesítés és</w:t>
      </w:r>
      <w:r>
        <w:rPr>
          <w:color w:val="000000"/>
          <w:sz w:val="24"/>
          <w:szCs w:val="24"/>
        </w:rPr>
        <w:br/>
        <w:t xml:space="preserve">részleges megfeleltetés található, valamint kevesebb kihagyás; (2) a Manzoni által kitalált</w:t>
      </w:r>
      <w:r>
        <w:rPr>
          <w:color w:val="000000"/>
          <w:sz w:val="24"/>
          <w:szCs w:val="24"/>
        </w:rPr>
        <w:br/>
        <w:t xml:space="preserve">frazémák miatt mindkét fordításban találhatunk számos generalizációt és/vagy szó szerinti</w:t>
      </w:r>
      <w:r>
        <w:rPr>
          <w:color w:val="000000"/>
          <w:sz w:val="24"/>
          <w:szCs w:val="24"/>
        </w:rPr>
        <w:br/>
        <w:t xml:space="preserve">fordítást; (3) a nem hivatásos fordító és az angol nyelvre jellemző rövidebb, lényegre törő</w:t>
      </w:r>
      <w:r>
        <w:rPr>
          <w:color w:val="000000"/>
          <w:sz w:val="24"/>
          <w:szCs w:val="24"/>
        </w:rPr>
        <w:br/>
        <w:t xml:space="preserve">mondatok miatt számos kihagyást találhatunk az angol fordításban a frazémák terén is.</w:t>
      </w:r>
      <w:r>
        <w:rPr>
          <w:color w:val="000000"/>
          <w:sz w:val="24"/>
          <w:szCs w:val="24"/>
        </w:rPr>
        <w:br/>
        <w:t xml:space="preserve">Az eredmények alapján elmondható, hogy az első hipotézis beigazolódott, bár koránt</w:t>
      </w:r>
      <w:r>
        <w:rPr>
          <w:color w:val="000000"/>
          <w:sz w:val="24"/>
          <w:szCs w:val="24"/>
        </w:rPr>
        <w:br/>
        <w:t xml:space="preserve">sem olyan mértékben, mint várható lett volna. A második hipotézishez több adatra lenne</w:t>
      </w:r>
      <w:r>
        <w:rPr>
          <w:color w:val="000000"/>
          <w:sz w:val="24"/>
          <w:szCs w:val="24"/>
        </w:rPr>
        <w:br/>
        <w:t xml:space="preserve">szükség, hiszen az első 308 példában csekély a Manzoni által kitalált frazémák száma. A</w:t>
      </w:r>
      <w:r>
        <w:rPr>
          <w:color w:val="000000"/>
          <w:sz w:val="24"/>
          <w:szCs w:val="24"/>
        </w:rPr>
        <w:br/>
        <w:t xml:space="preserve">harmadik hipotézis részben beigazolódott: valóban számos kihagyás található az angol nyelvű</w:t>
      </w:r>
      <w:r>
        <w:rPr>
          <w:color w:val="000000"/>
          <w:sz w:val="24"/>
          <w:szCs w:val="24"/>
        </w:rPr>
        <w:br/>
        <w:t xml:space="preserve">szövegben, az emögött álló pontos okokat azonban nem könnyű megállapítani.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813207">
    <w:multiLevelType w:val="hybridMultilevel"/>
    <w:lvl w:ilvl="0" w:tplc="738241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813207">
    <w:abstractNumId w:val="5481320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94691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