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HAVRANEK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havranekevelin1234@gmail.com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fanniuszas@gmail.com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Gazdálkodási Kar Zalaegerszeg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 business a home office? Avagy mit jelent valójában otthonról dolgozni?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home office; Covid-19; hatékonyság; időgazdálkodás; munkahelyi jóllét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következtében világszerte megváltozott a foglalkoztatás és munkavállalás eddig szinte aranyszabályként értelmezett formája. Az egész világon kiemelt módon kezdték el alkalmazni a távmunkán belüli úgynevezett home office metódusát, ahol a munkavállalók az online tér adta lehetőségeket kihasználva otthonukból végezhették és végzik munkájukat.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fő célja a távmunkán belüli home office jelenségének vizsgálata, hatásainak felmérése hazánkban. A kutatás arra világít rá, hogy a járvány által bekövetkezett munkaerőpiaci változások milyen sajátosságokkal bírnak kvalitatív és kvantitatív szempontból két aspektusból (munkaadó, munkavállaló) is nézve, továbbá mennyire mutatkoznak tartósnak, és milyen hatással lehetnek a foglalkoztatás jövőjére.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kutatási kérdésekre keressük a választ:</w:t>
      </w:r>
    </w:p>
    <w:p>
      <w:pPr>
        <w:pStyle w:val="ListParagraphPHPDOCX"/>
        <w:numPr>
          <w:ilvl w:val="0"/>
          <w:numId w:val="93741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trendet, sajátosságokat mutat a home office alkalmazása Magyarországon a járvány alatt és után, illetve nemzetközi összehasonlításban?</w:t>
      </w:r>
    </w:p>
    <w:p>
      <w:pPr>
        <w:pStyle w:val="ListParagraphPHPDOCX"/>
        <w:numPr>
          <w:ilvl w:val="0"/>
          <w:numId w:val="93741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sikertényezők és kudarcfaktorok, illetve összefüggések azonosíthatók a vizsgált időszakban a távmunka home office formájának a munkáltatókra és a munkavállalókra?</w:t>
      </w:r>
    </w:p>
    <w:p>
      <w:pPr>
        <w:pStyle w:val="ListParagraphPHPDOCX"/>
        <w:numPr>
          <w:ilvl w:val="0"/>
          <w:numId w:val="93741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Mennyire hatékonyan végezték a munkavállalók feladataikat a home office során?</w:t>
      </w:r>
    </w:p>
    <w:p>
      <w:pPr>
        <w:pStyle w:val="ListParagraphPHPDOCX"/>
        <w:numPr>
          <w:ilvl w:val="0"/>
          <w:numId w:val="93741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Miképpen adható meg a home office-ban dolgozó munkavállalók „karakterisztikája”?</w:t>
      </w:r>
    </w:p>
    <w:p>
      <w:pPr>
        <w:pStyle w:val="ListParagraphPHPDOCX"/>
        <w:numPr>
          <w:ilvl w:val="0"/>
          <w:numId w:val="93741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jövő vizionálható a munkavégzés home office-ban történő megvalósításának?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módszertanilag az alkalmazott kutatáson belül egy értékelő, illetve akciókutatás. A hatókör mélysége szerint ötvözi a feltáró, leíró, magyarázó és korrelációs kutatás jellemzőit, az adattípus szerint pedig vegyes (kvantitatív és kvalitatív) kutatás. Az adatok szekunder és primer forrásokból származnak. A primer adatgyűjtés online kérdőív segítségével a home office-ban már dolgozott és dolgozó munkavállalókra, valamint a versenypiaci vállalatokra koncentrál. Az adatok statisztikai (pl. korrelációanalízis) és társadalomtudományi módszerekkel (pl. Eisenhower-mátrix, personaelemzés) kerülnek feldolgozásra. Az irodalomkutatást adatbázis-kutatással és online keresésekkel egészítjük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 home office sikertényezőinek, kudarcfaktorainak feltárását, a munkavégzés hatékonyságának meghatározását, a dolgozók karakterisztikájának kialakítását és a home office jövőjének vizonálását célozzák. E kutatás bővíti a témához kapcsolódó tudományos ismeretek körét, és hasznos alapot nyújt további publikációkhoz, felmérésekhez.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41932">
    <w:multiLevelType w:val="hybridMultilevel"/>
    <w:lvl w:ilvl="0" w:tplc="28480087">
      <w:start w:val="1"/>
      <w:numFmt w:val="decimal"/>
      <w:lvlText w:val="%1."/>
      <w:lvlJc w:val="left"/>
      <w:pPr>
        <w:ind w:left="720" w:hanging="360"/>
      </w:pPr>
    </w:lvl>
    <w:lvl w:ilvl="1" w:tplc="28480087" w:tentative="1">
      <w:start w:val="1"/>
      <w:numFmt w:val="lowerLetter"/>
      <w:lvlText w:val="%2."/>
      <w:lvlJc w:val="left"/>
      <w:pPr>
        <w:ind w:left="1440" w:hanging="360"/>
      </w:pPr>
    </w:lvl>
    <w:lvl w:ilvl="2" w:tplc="28480087" w:tentative="1">
      <w:start w:val="1"/>
      <w:numFmt w:val="lowerRoman"/>
      <w:lvlText w:val="%3."/>
      <w:lvlJc w:val="right"/>
      <w:pPr>
        <w:ind w:left="2160" w:hanging="180"/>
      </w:pPr>
    </w:lvl>
    <w:lvl w:ilvl="3" w:tplc="28480087" w:tentative="1">
      <w:start w:val="1"/>
      <w:numFmt w:val="decimal"/>
      <w:lvlText w:val="%4."/>
      <w:lvlJc w:val="left"/>
      <w:pPr>
        <w:ind w:left="2880" w:hanging="360"/>
      </w:pPr>
    </w:lvl>
    <w:lvl w:ilvl="4" w:tplc="28480087" w:tentative="1">
      <w:start w:val="1"/>
      <w:numFmt w:val="lowerLetter"/>
      <w:lvlText w:val="%5."/>
      <w:lvlJc w:val="left"/>
      <w:pPr>
        <w:ind w:left="3600" w:hanging="360"/>
      </w:pPr>
    </w:lvl>
    <w:lvl w:ilvl="5" w:tplc="28480087" w:tentative="1">
      <w:start w:val="1"/>
      <w:numFmt w:val="lowerRoman"/>
      <w:lvlText w:val="%6."/>
      <w:lvlJc w:val="right"/>
      <w:pPr>
        <w:ind w:left="4320" w:hanging="180"/>
      </w:pPr>
    </w:lvl>
    <w:lvl w:ilvl="6" w:tplc="28480087" w:tentative="1">
      <w:start w:val="1"/>
      <w:numFmt w:val="decimal"/>
      <w:lvlText w:val="%7."/>
      <w:lvlJc w:val="left"/>
      <w:pPr>
        <w:ind w:left="5040" w:hanging="360"/>
      </w:pPr>
    </w:lvl>
    <w:lvl w:ilvl="7" w:tplc="28480087" w:tentative="1">
      <w:start w:val="1"/>
      <w:numFmt w:val="lowerLetter"/>
      <w:lvlText w:val="%8."/>
      <w:lvlJc w:val="left"/>
      <w:pPr>
        <w:ind w:left="5760" w:hanging="360"/>
      </w:pPr>
    </w:lvl>
    <w:lvl w:ilvl="8" w:tplc="28480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741930">
    <w:multiLevelType w:val="hybridMultilevel"/>
    <w:lvl w:ilvl="0" w:tplc="4493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41930">
    <w:abstractNumId w:val="93741930"/>
  </w:num>
  <w:num w:numId="93741932">
    <w:abstractNumId w:val="93741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883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