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VANDA GAJDÁCSI</w:t>
            </w:r>
          </w:p>
          <w:p w:rsidR="00C275A3" w:rsidRDefault="00CA6B74" w:rsidP="00C275A3">
            <w:pPr>
              <w:pStyle w:val="Hallgatokepzes"/>
            </w:pPr>
            <w:r w:rsidRPr="001067CD">
              <w:rPr>
                <w:i/>
              </w:rPr>
              <w:t>gajdacsivanda@gmail.com</w:t>
            </w:r>
            <w:r w:rsidRPr="001067CD">
              <w:rPr>
                <w:i/>
              </w:rPr>
              <w:br/>
            </w:r>
            <w:r w:rsidR="00A96AEC">
              <w:t>Economics and Management</w:t>
            </w:r>
            <w:r w:rsidR="00A96AEC">
              <w:br/>
            </w:r>
            <w:r w:rsidR="00E77B23">
              <w:t>BSc, 7.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VIKTÓRIA KISS</w:t>
            </w:r>
          </w:p>
          <w:p w:rsidR="00DB4822" w:rsidRDefault="00CA6B74" w:rsidP="004D7940">
            <w:pPr>
              <w:pStyle w:val="Hallgatokepzes"/>
            </w:pPr>
            <w:r w:rsidRPr="001067CD">
              <w:rPr>
                <w:i/>
              </w:rPr>
              <w:t>kissviki21@gmail.com</w:t>
            </w:r>
            <w:bookmarkStart w:id="1" w:name="_GoBack"/>
            <w:bookmarkEnd w:id="1"/>
            <w:r w:rsidRPr="001067CD">
              <w:br/>
            </w:r>
            <w:r w:rsidR="00C275A3">
              <w:t> Economics and Management</w:t>
            </w:r>
            <w:r w:rsidR="00A96AEC">
              <w:br/>
              <w:t>BSc, 7. semester</w:t>
            </w:r>
          </w:p>
          <w:p w:rsidR="00DB4822" w:rsidRDefault="00DB4822" w:rsidP="004D7940">
            <w:pPr>
              <w:pStyle w:val="Hallgatointezmeny-kar"/>
            </w:pPr>
            <w:r>
              <w:t>John von Neumann University</w:t>
            </w:r>
          </w:p>
          <w:p w:rsidR="00C265CE" w:rsidRPr="009E5FF1" w:rsidRDefault="00DB4822" w:rsidP="004D7940">
            <w:pPr>
              <w:pStyle w:val="Hallgatointezmeny-kar"/>
              <w:rPr>
                <w:b/>
                <w:caps/>
              </w:rPr>
            </w:pPr>
            <w:r>
              <w:t>Faculty of Economics and Business</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Zsolt János Viharos</w:t>
            </w:r>
          </w:p>
          <w:p w:rsidR="00DB4822" w:rsidRDefault="00DB4822" w:rsidP="00BA6BAF">
            <w:pPr>
              <w:pStyle w:val="Konzulensektitulus"/>
            </w:pPr>
            <w:r w:rsidRPr="00DB4822">
              <w:t>vice dean, senior research fellow,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the Industry 4.0 and Industry 5.0 criteria with SWOT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maturity; integrated; automatization; methodology; technology</w:t>
      </w:r>
      <w:r>
        <w:t xml:space="preserve"/>
      </w:r>
    </w:p>
    <w:p>
      <w:pPr>
        <w:widowControl w:val="on"/>
        <w:pBdr/>
        <w:spacing w:before="240" w:after="240" w:line="240" w:lineRule="auto"/>
        <w:ind w:left="0" w:right="0"/>
        <w:jc w:val="left"/>
      </w:pPr>
      <w:r>
        <w:rPr>
          <w:color w:val="000000"/>
          <w:sz w:val="24"/>
          <w:szCs w:val="24"/>
        </w:rPr>
        <w:t xml:space="preserve">In our thesis, we examine the development, conceptual background, elements, and maturity criteria of Industry 4.0 and Industry 5.0, and then we detail the SWOT analysis. We compare Industry 4.0 and Industry 5.0 with each other, and then we compare the integrated criteria obtained from this with the SWOT analysis. After that, we compare the theoretical background with the practical experiences that we collected during in-depth interviews at two companies and we detail how the aforementioned analyses appear in the lives of companies. The aim of our thesis is to develop an integrated criteria system from Industry 4.0 and Industry 5.0, and to explore how this integrated criteria system replaces part of the SWOT analysis. There are several similarities between the integrated criteria system of Industry 4.0 and Industry 5.0 and the SWOT analysis in the internal factors of the company. During the in-depth interviews used in our research, we asked our questions to 3-3 relevant experts at both companies, based on which we were able to compare the theoretical background with practical experience. As a result of our research, we formulated that the maturity aspects of Industry 4.0 and Industry 5.0 are largely different, but can be included in one system. More than 50% of the SWOT analysis is replaced by the integrated Industry 4.0 and Industry 5.0 aspect system. The integrated Industry 4.0 and Industry 5.0 aspect system is not sufficient for strategic planning, some elements of the SWOT analysis are also necessary, which is why we developed a maturity and development management method that integrates all three methods. The developed, integrated method combines the strategic and technological (industrial revolutions) maturity and planning tools. The developed new management method was validated in the case of two companies, and it can be stated that the maturity of the companies can be evaluated with the integrated methodology, which means the theoretical results can be well applied in practice.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76403">
    <w:multiLevelType w:val="hybridMultilevel"/>
    <w:lvl w:ilvl="0" w:tplc="22766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76403">
    <w:abstractNumId w:val="874764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4408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