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FREY KITTI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kittifrey@gmail.com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Keczer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Karrier és/vagy család? Egy közösségszervező szakos hallgatók körében végzett kutatás eredményei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családalapítás, karriertervezés, közösségszervező hallgató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diplomaszerzés előtt álló közösségszervező hallgatók családalapítási és karriertervezési döntéseit, valamint az ezeket befolyásoló tényezőket vizsgálta. A kutatásba 14 fő harmadéves, nappali tagozatos hallgatót vontam be, akik az évfolyam több mint 40%-át jelentik. Kutatási módszerként fókuszcsoportos interjúkat alkalmaztam, négy beszélgetést folytattam le. A kutatási kérdésekre adott válaszok alapján a következő megállapításokat tettem.</w:t>
      </w:r>
      <w:r>
        <w:rPr>
          <w:color w:val="000000"/>
          <w:sz w:val="24"/>
          <w:szCs w:val="24"/>
        </w:rPr>
        <w:br/>
        <w:t xml:space="preserve">1. Hogyan gondolkodnak a hallgatók a karrierépítésről, a gyermekvállalásról és ezek összeegyeztethetőségéről? A hallgatók számára a karrierépítés fontos, de a családalapítás is jelentős szerepet játszik. Úgy vélik, hogy napjainkban a munkáltatók rugalmasabbak és jobban figyelembe veszik a munkavállalók igényeit, ami megkönnyíti a karrier és a gyermekvállalás összeegyeztetését. Azonban a válaszadók megosztottak abban, hogy a gyermek lelkileg megszenvedheti-e, ha mindkét szülő a karrierjére fókuszál.</w:t>
      </w:r>
      <w:r>
        <w:rPr>
          <w:color w:val="000000"/>
          <w:sz w:val="24"/>
          <w:szCs w:val="24"/>
        </w:rPr>
        <w:br/>
        <w:t xml:space="preserve">2. Hatással van-e a karrierépítési és gyermekvállalási elképzeléseikre valamilyen (családi) minta? A hallgatók a jövőbeli karrier- és családalapítási terveit részben a szülői példák, részben saját, egyéni értékrend és elképzelések befolyásolják.</w:t>
      </w:r>
      <w:r>
        <w:rPr>
          <w:color w:val="000000"/>
          <w:sz w:val="24"/>
          <w:szCs w:val="24"/>
        </w:rPr>
        <w:br/>
        <w:t xml:space="preserve">3. Ismerik-e és elégségesnek tartják-e a gyermekvállalást ösztönző állami és munkahelyi támogatásokat? A hallgatók nem kellően tájékozottak az állami támogatásokról. Óvatosan viszonyulnak a gyermekvállaláshoz kapcsolódó hitelekhez és támogatásokhoz, és úgy vélik, hogy ezek nem elegendőek. Ezzel szemben a munkahelyi támogatásokkal tisztában vannak és elégedettek ezekkel.</w:t>
      </w:r>
      <w:r>
        <w:rPr>
          <w:color w:val="000000"/>
          <w:sz w:val="24"/>
          <w:szCs w:val="24"/>
        </w:rPr>
        <w:br/>
        <w:t xml:space="preserve">4. Megfigyelhető-e a hallgatók körében a kapunyitási pánik? Bizonyos mértékben igen. Bár a válaszadók egy része konkrét célokat fogalmazott meg, sokan bizonytalanságot és kétséget éreznek a terveikkel kapcsolatban. A mai világot bizonytalannak és élhetetlennek tartják saját maguk és leendő gyermekeik számára.</w:t>
      </w:r>
      <w:r>
        <w:rPr>
          <w:color w:val="000000"/>
          <w:sz w:val="24"/>
          <w:szCs w:val="24"/>
        </w:rPr>
        <w:br/>
        <w:t xml:space="preserve">5. A hallgatók a jelenlegi elképzeléseik alapján beilleszthetők-e a család- és karrierorientációs modellbe? A hallgatókat a Matiscsákné család- és karrierorientációs modellje (2017) (1) alapján három kategóriába soroltam: egyensúlyozók, karrieristák és maximalisták. Az egyensúlyozók a magánélet és a munka egyensúlyára törekednek, míg a karrieristák a karrierjüket helyezik előtérbe. A maximalisták minden területen igyekeznek megfelelni, mind a családban, mind a munkában.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(1) https://ojs.bibl.u-szeged.hu/index.php/taylor/article/view/13077/12933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61790">
    <w:multiLevelType w:val="hybridMultilevel"/>
    <w:lvl w:ilvl="0" w:tplc="43141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61790">
    <w:abstractNumId w:val="513617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849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