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SZEMÁN GYÖRGY ACSÁD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acsadszeman@gmail.com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Kurunczi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választási rendszerek alkotmányosságának követelményei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választójog; választási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választójog a mai modern demokratikus jogállam egy nélkülözhetetlen eleme, amely nélkül szinte elképzelhetetlen lenne, hogy a nép a hatalomgyakorlásba való beleszólási jogát szabályozott környezetben, megfelelő módon gyakorolhassa. Azonban ahhoz, hogy maga a választás megfelelően és demokratikusan működjön elengedhetetlen, hogy a választójog alanyi és tárgyi oldalán kívül más befolyásoló tényezőknek a vizsgálatát is elvégezzük.</w:t>
      </w:r>
      <w:r>
        <w:rPr>
          <w:color w:val="000000"/>
          <w:sz w:val="24"/>
          <w:szCs w:val="24"/>
        </w:rPr>
        <w:br/>
        <w:t xml:space="preserve">A kutatásomban a választójog kettős természetéből kiindulva a demokratikus legitimáción át részletesen taglalom a képviseleti demokrácia fő pillérjét, ami nem más, mint a választási rendszer. A választási rendszert számos szerző tágan értelmezi, hiszen magába foglalja szinte a választás egész folyamatát beleértve a választójogot és a választás megszervezését is. Ez a kijelentés figyelmen kívül hagy számos jogtudományi szempontból releváns és a választási rendszert befolyásoló tényezőt, amelyeket a tanulmányomban vizsgálat tárgyává teszek. Ezek például a választási rendszer főbb típusai, a jelöltté válás folyamata, a választókerületek kialakítása, a mandátum elosztás, vagy a választáson való részvétel. Ezt követően kifejtésre kerül, hogy egy tisztességes és jól működő választási rendszernek nem elegendő feltétele a teljes körű képviselet, amely a választói akaratot és a stabil kormányzást biztosítja, hanem fontos szem előtt tartani a választási rendszer alkotmányos követelményeinek és mindennapi kihívásainak történő megfelelősségét is.</w:t>
      </w:r>
      <w:r>
        <w:rPr>
          <w:color w:val="000000"/>
          <w:sz w:val="24"/>
          <w:szCs w:val="24"/>
        </w:rPr>
        <w:br/>
        <w:t xml:space="preserve">Végezetül arra a következtetésre jutok, hogy nem létezhet egy ideális választási rendszer, amelyet egy követendő példának titulálhat az egész világ, ugyanis nem lehetséges a választási rendszerek transzformálása. Minden ország más politikai hagyományokkal, államszervezeti berendezkedéssel és világnézeti elemekkel rendelkezik, amelyek erőteljesen befolyásolják a választási rendszer kialakítását és működését. Mindezek alapján az országoknak maguknak kell megtalálniuk az arany középutat.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08227">
    <w:multiLevelType w:val="hybridMultilevel"/>
    <w:lvl w:ilvl="0" w:tplc="22514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08227">
    <w:abstractNumId w:val="645082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798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