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PÁSZTOR PATRÍCIA</w:t>
            </w:r>
          </w:p>
          <w:p w:rsidR="00C275A3" w:rsidRDefault="00CA6B74" w:rsidP="00C275A3">
            <w:pPr>
              <w:pStyle w:val="Hallgatokepzes"/>
            </w:pPr>
            <w:r w:rsidRPr="001067CD">
              <w:rPr>
                <w:i/>
              </w:rPr>
              <w:t>pasztorpatricia8@gmail.com</w:t>
            </w:r>
            <w:r w:rsidRPr="001067CD">
              <w:rPr>
                <w:i/>
              </w:rPr>
              <w:br/>
            </w:r>
            <w:r w:rsidR="00A96AEC">
              <w:t>Gyógypedagógia</w:t>
            </w:r>
            <w:r w:rsidR="00A96AEC">
              <w:br/>
            </w:r>
            <w:r w:rsidR="00E77B23">
              <w:t>BA, 4. félév</w:t>
            </w:r>
          </w:p>
          <w:p w:rsidR="00C265CE" w:rsidRPr="009E5FF1" w:rsidRDefault="00E77B23" w:rsidP="00BA6BAF">
            <w:pPr>
              <w:pStyle w:val="Hallgatointezmeny-kar"/>
              <w:rPr>
                <w:b/>
                <w:caps/>
              </w:rPr>
            </w:pPr>
            <w:r>
              <w:t>Tokaj-Hegyalja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Oláh Csaba</w:t>
            </w:r>
          </w:p>
          <w:p w:rsidR="00DB4822" w:rsidRDefault="00DB4822" w:rsidP="00BA6BAF">
            <w:pPr>
              <w:pStyle w:val="Konzulensektitulus"/>
            </w:pPr>
            <w:r w:rsidRPr="00DB4822">
              <w:t>egyetemi docens,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Életminőség, mentális egészség és pszichoszomatikus tünetek komplex vizsgálata borászok és mentődolgozók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életminőség, mentális egészség, pszichoszomatikus tünetek, borászok, mentődolgozók</w:t>
      </w:r>
      <w:r>
        <w:t xml:space="preserve"/>
      </w:r>
    </w:p>
    <w:p>
      <w:pPr>
        <w:widowControl w:val="on"/>
        <w:pBdr/>
        <w:spacing w:before="240" w:after="240" w:line="240" w:lineRule="auto"/>
        <w:ind w:left="0" w:right="0"/>
        <w:jc w:val="left"/>
      </w:pPr>
      <w:r>
        <w:rPr>
          <w:color w:val="000000"/>
          <w:sz w:val="24"/>
          <w:szCs w:val="24"/>
        </w:rPr>
        <w:t xml:space="preserve">A koronavírus-járvány kirobbanása óta átértékelődött a stresszes munkakör kifejezés. A vírushelyzettel járó bizonytalanság fokozott terhet rótt minden egészségügyi szektorban dolgozóra. Az ukrán –orosz háború közelsége, a bizonytalan politikai helyzet, a magas infláció, gazdasági válság általános rossz, stresszes környezetet teremt a magyar emberek számára. Ilyen környezetben a munkahelyi stressz még intenzívebb hatást tud gyakorolni a dolgozók lelki és pszichés állapotára.</w:t>
      </w:r>
      <w:r>
        <w:rPr>
          <w:color w:val="000000"/>
          <w:sz w:val="24"/>
          <w:szCs w:val="24"/>
        </w:rPr>
        <w:br/>
        <w:t xml:space="preserve">A borászokat is éri számos stressz faktor annak ellenére, hogy életmódjuk az egyik legegészségesebb tulajdonságokkal bír.</w:t>
      </w:r>
      <w:r>
        <w:rPr>
          <w:color w:val="000000"/>
          <w:sz w:val="24"/>
          <w:szCs w:val="24"/>
        </w:rPr>
        <w:br/>
        <w:t xml:space="preserve">Bár a két szakma elsőre jelentősen különbözőnek tűnik egymástól, mégis felfedezhető hasonlóság. A rendszertelen életforma, az előre nem látható munkahelyi helyzetek mindkét szakma képviselői számára már eleve stresszt okoznak. A tartós stressz szív- és érrendszeri, emésztőrendszeri panaszokat okoz, az izomzatra, anyagcsere-folyamatokra, az immunrendszerre egyaránt káros hatással van, illetve jelentős szerepe van a kiégés kialakulásában.</w:t>
      </w:r>
      <w:r>
        <w:rPr>
          <w:color w:val="000000"/>
          <w:sz w:val="24"/>
          <w:szCs w:val="24"/>
        </w:rPr>
        <w:br/>
        <w:t xml:space="preserve">A kutatásunk kiindulási hipotézise, hogy a mentődolgozók munkája stresszesebb munka, mint a borászoké. A depresszió, anxietás, alvászavar, fájdalom szindrómák és emésztési panaszok magasabb előfordulását, míg az életminőségi paraméterek alacsonyabb értékét vártuk a mentődolgozóknál. Szignifikáns eltérés depresszió, illetve anxietás komponenseknél mutatkozott a két szakma között.</w:t>
      </w:r>
      <w:r>
        <w:rPr>
          <w:color w:val="000000"/>
          <w:sz w:val="24"/>
          <w:szCs w:val="24"/>
        </w:rPr>
        <w:br/>
        <w:t xml:space="preserve">A mentődolgozókról nagyon kevés, borászokról viszont sem magyar, sem nemzetközi kutatás és tanulmány eddig nem született, melyben a dolgozók életminőségével, pszichés és mentális állapotával, pszichoszomatikus tüneteivel kapcsolatban felmérés készült volna.</w:t>
      </w:r>
      <w:r>
        <w:rPr>
          <w:color w:val="000000"/>
          <w:sz w:val="24"/>
          <w:szCs w:val="24"/>
        </w:rPr>
        <w:br/>
        <w:t xml:space="preserve">Ha feltételezzük, hogy a borászok jobb életminőség eredményeit a természetben történő munkájuk okozza, javasolható lenne mentődolgozók számára olyan közösségformáló programok elérhetővé tétele, melyek munkahelyen kívül, szabadban, természetben történnek. Fontos lenne számukra mentálhigiénés szakemberekkel történő rendszeres konzultáció biztosítása, illetve olyan fórum kialakítása, ahol a bajtársakkal megvitathatóak lennének a szakma okozta pszichés nehézségek. A lakosság edukációja, a mentő szakma vonzóbbá tétele fiatalok számára olyan megoldások lennének, melyek a munkaerőhiány miatt kialakult többletterhelést csökkentenék.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78994">
    <w:multiLevelType w:val="hybridMultilevel"/>
    <w:lvl w:ilvl="0" w:tplc="55349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78994">
    <w:abstractNumId w:val="238789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934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