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dettii.biro@gmail.com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habil. Szécsi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dékán, egyetemi tanár,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"gyermekkor elillanása" a digitális kultúrában. A tömegmédia hatása az óvodáskorú gyermekek mentális fejlődésére, fogalmi világára és társas kapcsolataira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média, óvodapedagógus, tömegmédia, énkép, gyermek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egyrészt arra szeretnék rávilágítani, hogy a digitális média által közvetített tömegmédia tartalmak miként befolyásolják a gyerekek énképét, hogyan válnak a gyermek élettörténeteinek, autobiografikus narratíváinak elemeivé, hogy miként befolyásolja a gyermek tanulási fázisait digitális médiával való tanulás, illetve hogy ez hogyan hat a mindennapi formális-informális tanulási folyamataikra. Célom a dolgozattal, hogy ezt az aktuális problémakört minél több pedagógussal, szülővel megismertessem. Három hipotézist állítottam fel, melyre a konklúzióban részletesen kitérek. A kutatást a témához kapcsolódó kérdőívvel, mélyinterjúkkal és a szakirodalom elemzésével végeztem.</w:t>
      </w:r>
      <w:r>
        <w:rPr>
          <w:color w:val="000000"/>
          <w:sz w:val="24"/>
          <w:szCs w:val="24"/>
        </w:rPr>
        <w:br/>
        <w:t xml:space="preserve">A kérdőívre 127 válasz érkezett, 75,6%-ban nők, 24,4%-ban férfiak. A kutatás/felmérés anonim módon zajlott.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Interjúk összegzése</w:t>
      </w:r>
      <w:r>
        <w:rPr>
          <w:color w:val="000000"/>
          <w:sz w:val="24"/>
          <w:szCs w:val="24"/>
        </w:rPr>
        <w:br/>
        <w:t xml:space="preserve">Míg Neumayer Réka tapasztalt óvodapedagógus szerint egyértelműen kijelenthető, hogy a digitális eszközök használata negatív hatással van a gyermekek fejlődésére, addig a fiatalabb óvodapedagógus véleménye, hogy 3 éves korig nagyon rossz hatással van idegrendszerükre, de a minimális használat belefér, sőt 3 éves kor után fokozatosan kellene beépíteni a digitális médiát a gyermekek életébe, a tiltást semmiképpen nem ajánlja. A rutinosabb óvodapedagógus a türelmetlenséget, az alkalmazkodóképesség hiányát, az elsődleges célként megjelenő örömszerzést, és a mozgás egyre jelentősebb csökkenését emelte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Konklúzió</w:t>
      </w:r>
      <w:r>
        <w:rPr>
          <w:color w:val="000000"/>
          <w:sz w:val="24"/>
          <w:szCs w:val="24"/>
        </w:rPr>
        <w:br/>
        <w:t xml:space="preserve">Mint arra tanulmányomban próbáltam rávilágítani, a tömegmédia történetei már kisgyermekkorban befolyásolják az énépítő, identitásformáló narratívákat. Első hipotézisemet megfelelően igazolták kutatásaim. Eszerint a tömegmédia narratíváit közvetítő digitális média, az újmédia társaságában szülői felügyelet nélkül eltöltött hosszabb időtartam következtében a média által közvetített tartalmak, történetek énépítő narratívaként jelennek meg a gyermekek fejlődésében, befolyásolják énképüket, és a médiát tekintik elsődleges énkép-identitásformáló tényezőnek.</w:t>
      </w:r>
      <w:r>
        <w:rPr>
          <w:color w:val="000000"/>
          <w:sz w:val="24"/>
          <w:szCs w:val="24"/>
        </w:rPr>
        <w:br/>
        <w:t xml:space="preserve">Második feltevésem, miszerint az információs- továbbítási technikák úgy gyakorolnak erőteljes hatást a gyermekek tanulási folyamataira, hogy egyesítik az informális és a formális tanulási környezetet, ugyancsak igazolást nyert a szakirodalmi elemzéseim révén.</w:t>
      </w:r>
      <w:r>
        <w:rPr>
          <w:color w:val="000000"/>
          <w:sz w:val="24"/>
          <w:szCs w:val="24"/>
        </w:rPr>
        <w:br/>
        <w:t xml:space="preserve">A harmadik hipotézisemet, miszerint a médiapedagógiával kapcsolatos ismeretanyagnak meghatározóvá kell válnia a pedagógusképzés gyakorlatában, ugyancsak igazolták elméleti és empirikus kutatásaim.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47352">
    <w:multiLevelType w:val="hybridMultilevel"/>
    <w:lvl w:ilvl="0" w:tplc="98668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47352">
    <w:abstractNumId w:val="595473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739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