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LADÁNYI-MÉSZÁROS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lmjprojekt@gmail.com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Varga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Család- és Gyermekjóléti Központ megoldási kísérletei a kortárs bántalmazás csökkentésében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bullying, kortárs bántalmazás, csoportmunka, óvodai-iskolai szociális segítés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szeretnék hatásvizsgálatot készíteni az általunk kidolgozott tematika hatékonyságával kapcsolatban. Csoportfoglalkozásainkat a Sárbogárdi Járás Közoktatási Intézményeiben végezzük meghívásos módszerrel. Foglalkozásainkat megközelítőleg két éve tartjuk.</w:t>
      </w:r>
      <w:r>
        <w:rPr>
          <w:color w:val="000000"/>
          <w:sz w:val="24"/>
          <w:szCs w:val="24"/>
        </w:rPr>
        <w:br/>
        <w:t xml:space="preserve">Dolgozatomban az alábbi hipotéziseket fogalmaztam meg:</w:t>
      </w:r>
      <w:r>
        <w:rPr>
          <w:color w:val="000000"/>
          <w:sz w:val="24"/>
          <w:szCs w:val="24"/>
        </w:rPr>
        <w:br/>
        <w:t xml:space="preserve">1. Súlyos vagy kevésbé súlyos személyiségfejlődési zavarokkal küzdő, vagy pszichotikus tüneteket mutató gyermekeknél jellemző a bántalmazó viselkedés. Aminek inkább külső (digitális eszközök túlzott használata, családi háttér) oka van, mint pszichés betegség.</w:t>
      </w:r>
      <w:r>
        <w:rPr>
          <w:color w:val="000000"/>
          <w:sz w:val="24"/>
          <w:szCs w:val="24"/>
        </w:rPr>
        <w:br/>
        <w:t xml:space="preserve">2. Minél nagyobb empátiával rendelkezik egy pedagógus, annál inkább próbál megoldást találni saját intézményén belül. Nemcsak az áldozat viselkedését, hanem a bántalmazó viselkedését is igyekszik megérteni, illetve befolyásolni.</w:t>
      </w:r>
      <w:r>
        <w:rPr>
          <w:color w:val="000000"/>
          <w:sz w:val="24"/>
          <w:szCs w:val="24"/>
        </w:rPr>
        <w:br/>
        <w:t xml:space="preserve">3. Külső szakemberekkel együttműködve, az általuk szervezett foglalkozásokkal a bántalmazás mértéke csökkenthető. Hiszen szűkös anyagi és humánerőforrás miatt az iskoláknak nincs lehetőségük erre, miközben a gyerekeknek nagy szükségük lenne rá (akár egyéni terápiákra is.)</w:t>
      </w:r>
      <w:r>
        <w:rPr>
          <w:color w:val="000000"/>
          <w:sz w:val="24"/>
          <w:szCs w:val="24"/>
        </w:rPr>
        <w:br/>
        <w:t xml:space="preserve">Tekintettel arra, hogy kutatásom a saját intézményem csoportfoglalkozásainak hatásvizsgálata, ezért a felhasználható minta</w:t>
      </w:r>
      <w:r>
        <w:rPr>
          <w:color w:val="000000"/>
          <w:sz w:val="24"/>
          <w:szCs w:val="24"/>
        </w:rPr>
        <w:br/>
        <w:t xml:space="preserve">korlátos. Nem alkalmas arra, hogy kérdőíves módszerrel gyűjtsek adatot, mert nem volna elég mennyiségű adathalmaz hozzá. Ezért interjúkat készítettem pedagógusokkal és szociális szakemberekkel.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megállapítható, hogy hipotéziseimet sikerült igazolnom. Ugyanakkor azt is meg állapítanom, hogy igazi eredmény a csoportfoglalkozásokkal kizárólag akkor érhető el, hogy ha hosszútávon tudjuk biztosítani a gyerekek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61038">
    <w:multiLevelType w:val="hybridMultilevel"/>
    <w:lvl w:ilvl="0" w:tplc="64158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61038">
    <w:abstractNumId w:val="652610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880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