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sarika.solti@gmail.com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Faculty of Special Needs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Pajor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fogyatékos fiatal felnőttek látássérüléssel és látássérült személyekkel kapcsolatos általános tájékozottsága és attitűdje Magyarországon - Háttérinformációk a felsőoktatásban történő, fogyatékossággal kapcsolatos szemléletváltás megsegítéséhez -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 fogyatékos fiatal felnőtt; látássérülés; látássérült személy; általános tájékozottság; attitűd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célok: A kutatás megvizsgálja a nem fogyatékos fiatal felnőttek általános tájékozottságát és attitűdjét a látássérülésről és a látássérült személyekről, továbbá feltárja az esetleges előítéleteket, sztereotípiákat a látássérülés tényével kapcsolatban.</w:t>
      </w:r>
      <w:r>
        <w:rPr>
          <w:color w:val="000000"/>
          <w:sz w:val="24"/>
          <w:szCs w:val="24"/>
        </w:rPr>
        <w:br/>
        <w:t xml:space="preserve">A kutatás bemutatja, hogy a vizsgálati személyek mit tudnak és milyen véleményen vannak a látássérült személyek neveléséről-oktatásáról, munkavállalásáról, valamint párkapcsolatba lépéséről és családalapításáról.</w:t>
      </w:r>
      <w:r>
        <w:rPr>
          <w:color w:val="000000"/>
          <w:sz w:val="24"/>
          <w:szCs w:val="24"/>
        </w:rPr>
        <w:br/>
        <w:t xml:space="preserve">Módszer: A feltáró jellegű, kvalitatív vizsgálathoz tíz darab, félig strukturált interjú felvételére került sor. A mintegy 32 000 szavas szövegkorpusz elemzése manuális módszerrel, témakörök, illetve választípusok mentén valósult meg.</w:t>
      </w:r>
      <w:r>
        <w:rPr>
          <w:color w:val="000000"/>
          <w:sz w:val="24"/>
          <w:szCs w:val="24"/>
        </w:rPr>
        <w:br/>
        <w:t xml:space="preserve">Eredmények: Az interjúk alapján elmondható, hogy a vizsgálatba bevont személyek a látássérült személyek fogalom alatt elsődlegesen vak embereket értenek. Attitűdjük önbevallás alapján pozitív, mindannyian azt felelték, hogy örömmel dolgoznának vagy tanulnának együtt látássérült személyekkel. Ennek ellenére bizonyos feleleteik ambivalens érzésekre és a látásérült személyekkel kapcsolatos sztereotípiák vallására utalnak. A látássérült gyermekek integrált nevelését-oktatását kivétel nélkül lehetségesnek tartják, véleményük abban tér el, hogy ez mely életévtől kezdve ideális. A vak és gyengénlátó személyek között legnagyobb arányban a munkavállalás témakörében tettek különbséget.</w:t>
      </w:r>
      <w:r>
        <w:rPr>
          <w:color w:val="000000"/>
          <w:sz w:val="24"/>
          <w:szCs w:val="24"/>
        </w:rPr>
        <w:br/>
        <w:t xml:space="preserve">Következtetések: A mindennapok során az emberek folyamatosan találkoznak az akadálymentesítés kapcsán a különböző fogyatékossággal élő személyek eltérő igényeivel, mégsem mondhatjuk azt, hogy elégséges tudással rendelkeznek a témával kapcsolatban. A szemléletformálás fiatal felnőttkorban is fontos. Szükséges a fogyatékossággal kapcsolatos fogalmak tisztázása, az esetleges előítéletek és sztereotípiák felismerése és lebontása, továbbá a fogyatékos személyekkel kapcsolatos attitűd formálása.</w:t>
      </w:r>
      <w:r>
        <w:rPr>
          <w:color w:val="000000"/>
          <w:sz w:val="24"/>
          <w:szCs w:val="24"/>
        </w:rPr>
        <w:br/>
        <w:t xml:space="preserve">Bár a felsőoktatási intézmények egyre nagyobb szerepet vállalnak mindezek megvalósulásában, fontos, hogy a jövőben is egyre több sikeres program valósuljon meg. A dolgozat fontos eredménye, hogy alapot nyújthat további, a fogyatékosság témájával, azon belül a látássérült személyekkel és látássérüléssel szembeni attitűdöt vizsgáló kutatásoknak.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25703">
    <w:multiLevelType w:val="hybridMultilevel"/>
    <w:lvl w:ilvl="0" w:tplc="80652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25703">
    <w:abstractNumId w:val="19325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710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