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HAVRANEK</w:t>
            </w:r>
          </w:p>
          <w:p w:rsidR="00C275A3" w:rsidRDefault="00CA6B74" w:rsidP="00C275A3">
            <w:pPr>
              <w:pStyle w:val="Hallgatokepzes"/>
            </w:pPr>
            <w:r w:rsidRPr="001067CD">
              <w:rPr>
                <w:i/>
              </w:rPr>
              <w:t>havranekevelin1234@gmail.com</w:t>
            </w:r>
            <w:r w:rsidRPr="001067CD">
              <w:rPr>
                <w:i/>
              </w:rPr>
              <w:br/>
            </w:r>
            <w:r w:rsidR="00A96AEC">
              <w:t>Business Administration and Management</w:t>
            </w:r>
            <w:r w:rsidR="00A96AEC">
              <w:br/>
            </w:r>
            <w:r w:rsidR="00E77B23">
              <w:t>BA, 4. semester</w:t>
            </w:r>
          </w:p>
          <w:p w:rsidR="00C265CE" w:rsidRPr="009E5FF1" w:rsidRDefault="00E77B23" w:rsidP="00BA6BAF">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Anita Antal</w:t>
            </w:r>
          </w:p>
          <w:p w:rsidR="00DB4822" w:rsidRDefault="00DB4822" w:rsidP="00BA6BAF">
            <w:pPr>
              <w:pStyle w:val="Konzulensektitulus"/>
            </w:pPr>
            <w:r w:rsidRPr="00DB4822">
              <w:t>associate professor ,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Has the dice turned? The relationship of financing risk and financing strategy of companies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Operational risk; financial risk; return; financing strategy; forecast</w:t>
      </w:r>
      <w:r>
        <w:t xml:space="preserve"/>
      </w:r>
    </w:p>
    <w:p>
      <w:pPr>
        <w:widowControl w:val="on"/>
        <w:pBdr/>
        <w:spacing w:before="240" w:after="240" w:line="240" w:lineRule="auto"/>
        <w:ind w:left="0" w:right="0"/>
        <w:jc w:val="left"/>
      </w:pPr>
      <w:r>
        <w:rPr>
          <w:color w:val="000000"/>
          <w:sz w:val="24"/>
          <w:szCs w:val="24"/>
        </w:rPr>
        <w:t xml:space="preserve">The research examines the nature, practical implementation, consequences, and future of business risks (business and financial/financing risks) and financing strategies in Hungary, focusing on the period immediately preceding, during, and following the COVID-19 pandemic. The relevance of the topic stems from the emergence of the global pandemic in 2019, providing an opportunity to analyze the effects of this extraordinary situation and draw useful and forward-looking conclusions.</w:t>
      </w:r>
    </w:p>
    <w:p>
      <w:pPr>
        <w:widowControl w:val="on"/>
        <w:pBdr/>
        <w:spacing w:before="240" w:after="240" w:line="240" w:lineRule="auto"/>
        <w:ind w:left="0" w:right="0"/>
        <w:jc w:val="left"/>
      </w:pPr>
      <w:r>
        <w:rPr>
          <w:color w:val="000000"/>
          <w:sz w:val="24"/>
          <w:szCs w:val="24"/>
        </w:rPr>
        <w:t xml:space="preserve">The objective of my research is to evaluate the operational and financial risks of companies using leverage indicators and to create forecasts through regression analysis. My goal is to identify the applied financing strategy and to demonstrate the impact of its changes during the examined period on returns and risks. By comparing the trends derived from the calculations, I aim to test the practical applicability of the measurement methods recommended in corporate financial literature.</w:t>
      </w:r>
    </w:p>
    <w:p>
      <w:pPr>
        <w:widowControl w:val="on"/>
        <w:pBdr/>
        <w:spacing w:before="240" w:after="240" w:line="240" w:lineRule="auto"/>
        <w:ind w:left="0" w:right="0"/>
        <w:jc w:val="left"/>
      </w:pPr>
      <w:r>
        <w:rPr>
          <w:color w:val="000000"/>
          <w:sz w:val="24"/>
          <w:szCs w:val="24"/>
        </w:rPr>
        <w:t xml:space="preserve">Research Questions:</w:t>
      </w:r>
      <w:r>
        <w:rPr>
          <w:color w:val="000000"/>
          <w:sz w:val="24"/>
          <w:szCs w:val="24"/>
        </w:rPr>
        <w:br/>
        <w:t xml:space="preserve">1. To what extent and in which direction did the overall business risks of the examined companies change during and after the COVID-19 pandemic (operational and financial risks)?</w:t>
      </w:r>
      <w:r>
        <w:rPr>
          <w:color w:val="000000"/>
          <w:sz w:val="24"/>
          <w:szCs w:val="24"/>
        </w:rPr>
        <w:br/>
        <w:t xml:space="preserve">2. Can a forecast be made for the future development of risks for the examined companies and period using a linear regression model?</w:t>
      </w:r>
      <w:r>
        <w:rPr>
          <w:color w:val="000000"/>
          <w:sz w:val="24"/>
          <w:szCs w:val="24"/>
        </w:rPr>
        <w:br/>
        <w:t xml:space="preserve">3. How did the financing strategies of the examined companies change during and after the COVID-19 pandemic?</w:t>
      </w:r>
      <w:r>
        <w:rPr>
          <w:color w:val="000000"/>
          <w:sz w:val="24"/>
          <w:szCs w:val="24"/>
        </w:rPr>
        <w:br/>
        <w:t xml:space="preserve">4. Can the trends indicated by leverage indicators correspond to the changes in risk resulting from shifts in financing strategies?</w:t>
      </w:r>
    </w:p>
    <w:p>
      <w:pPr>
        <w:widowControl w:val="on"/>
        <w:pBdr/>
        <w:spacing w:before="240" w:after="240" w:line="240" w:lineRule="auto"/>
        <w:ind w:left="0" w:right="0"/>
        <w:jc w:val="left"/>
      </w:pPr>
      <w:r>
        <w:rPr>
          <w:color w:val="000000"/>
          <w:sz w:val="24"/>
          <w:szCs w:val="24"/>
        </w:rPr>
        <w:t xml:space="preserve">My research is applied and evaluative, combining exploratory, descriptive, and explanatory approaches with quantitative data analysis. Primary research uses data from domestic companies' annual reports, while secondary research involves literature reviews, online searches, and database analysis. Data is processed with financial and statistical methods.</w:t>
      </w:r>
    </w:p>
    <w:p>
      <w:pPr>
        <w:widowControl w:val="on"/>
        <w:pBdr/>
        <w:spacing w:before="240" w:after="240" w:line="240" w:lineRule="auto"/>
        <w:ind w:left="0" w:right="0"/>
        <w:jc w:val="left"/>
      </w:pPr>
      <w:r>
        <w:rPr>
          <w:color w:val="000000"/>
          <w:sz w:val="24"/>
          <w:szCs w:val="24"/>
        </w:rPr>
        <w:t xml:space="preserve">As a result of my research, I will uncover how the pandemic period influenced the operational and financial risks of companies and the changes in their financing strategies. By comparing these findings, I will test the practical applicability and implications of the measurement methods recommended in corporate financial literature. This will provide feedback on the adequacy of risk measurement methods and offer suggestions for their application among entrepreneurs. Through this, the research ultimately supports corporate decision-making.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55685">
    <w:multiLevelType w:val="hybridMultilevel"/>
    <w:lvl w:ilvl="0" w:tplc="62762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55685">
    <w:abstractNumId w:val="701556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7488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