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ERZSÉBET FINTA</w:t>
            </w:r>
          </w:p>
          <w:p w:rsidR="00C275A3" w:rsidRDefault="00CA6B74" w:rsidP="00C275A3">
            <w:pPr>
              <w:pStyle w:val="Hallgatokepzes"/>
            </w:pPr>
            <w:r w:rsidRPr="001067CD">
              <w:rPr>
                <w:i/>
              </w:rPr>
              <w:t>finta.kriszta00@gmail.com</w:t>
            </w:r>
            <w:r w:rsidRPr="001067CD">
              <w:rPr>
                <w:i/>
              </w:rPr>
              <w:br/>
            </w:r>
            <w:r w:rsidR="00A96AEC">
              <w:t>Marketing</w:t>
            </w:r>
            <w:r w:rsidR="00A96AEC">
              <w:br/>
            </w:r>
            <w:r w:rsidR="00E77B23">
              <w:t>MSc, 4. semester</w:t>
            </w:r>
          </w:p>
          <w:p w:rsidR="00C265CE" w:rsidRPr="009E5FF1" w:rsidRDefault="00E77B23" w:rsidP="00BA6BAF">
            <w:pPr>
              <w:pStyle w:val="Hallgatointezmeny-kar"/>
              <w:rPr>
                <w:b/>
                <w:caps/>
              </w:rPr>
            </w:pPr>
            <w:r>
              <w:t>Budapest Metropolitan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András Szeberényi, PhD</w:t>
            </w:r>
          </w:p>
          <w:p w:rsidR="00DB4822" w:rsidRDefault="00DB4822" w:rsidP="00BA6BAF">
            <w:pPr>
              <w:pStyle w:val="Konzulensektitulus"/>
            </w:pPr>
            <w:r w:rsidRPr="00DB4822">
              <w:t>associate professor,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Artificial intelligence in digital marketing measurement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artificial intelligence, digital marketing, online marketing, web analytics, data protection</w:t>
      </w:r>
      <w:r>
        <w:t xml:space="preserve"/>
      </w:r>
    </w:p>
    <w:p>
      <w:pPr>
        <w:widowControl w:val="on"/>
        <w:pBdr/>
        <w:spacing w:before="240" w:after="240" w:line="240" w:lineRule="auto"/>
        <w:ind w:left="0" w:right="0"/>
        <w:jc w:val="left"/>
      </w:pPr>
      <w:r>
        <w:rPr>
          <w:color w:val="000000"/>
          <w:sz w:val="24"/>
          <w:szCs w:val="24"/>
        </w:rPr>
        <w:t xml:space="preserve">The most defining technical achievement of our age is artificial intelligence, the popularity of which is growing even among the wider public. Internet users can easily access AI-supported image and text generators and manipulators freely, so the contents they create change as well. Artificial intelligence offers endless possibilities and space for creativity, hence its use for marketing purposes and even in web analytics is promising, but it also raises many legal and ethical problems.</w:t>
      </w:r>
      <w:r>
        <w:rPr>
          <w:color w:val="000000"/>
          <w:sz w:val="24"/>
          <w:szCs w:val="24"/>
        </w:rPr>
        <w:br/>
        <w:t xml:space="preserve">During the investigation of the relationship between artificial intelligence and digital web analytics, I collected AI tools and methods which make the work process of online marketing measurement easier. In my research, I supplemented the results of the questionnaire survey of marketing-related respondents with comments made in interviews by digital marketing analytics experts, examining this way the current and future attitudes, trends and information regarding the relationship between AI and measurements.</w:t>
      </w:r>
      <w:r>
        <w:rPr>
          <w:color w:val="000000"/>
          <w:sz w:val="24"/>
          <w:szCs w:val="24"/>
        </w:rPr>
        <w:br/>
        <w:t xml:space="preserve">It can be clearly seen from the results that the use of artificial intelligence for this purpose is still rudimentary, but in the era of big data, GDPR and the DMA (Digital Market Act of European Union), there is a great potential in supporting web analytics with artificial intelligence. Modeling, uncovering patterns, optimizing marketing strategy, and prediction based data science are tasks that will not cause problems for professionals in the future; artificial intelligence could raise the operation of businesses to a higher level.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656724">
    <w:multiLevelType w:val="hybridMultilevel"/>
    <w:lvl w:ilvl="0" w:tplc="34780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656724">
    <w:abstractNumId w:val="456567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83774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