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HAMARICS KRISTÓF</w:t>
            </w:r>
          </w:p>
          <w:p w:rsidR="00C275A3" w:rsidRDefault="00CA6B74" w:rsidP="00C275A3">
            <w:pPr>
              <w:pStyle w:val="Hallgatokepzes"/>
            </w:pPr>
            <w:r w:rsidRPr="001067CD">
              <w:rPr>
                <w:i/>
              </w:rPr>
              <w:t>hamkristof@gmail.com</w:t>
            </w:r>
            <w:r w:rsidRPr="001067CD">
              <w:rPr>
                <w:i/>
              </w:rPr>
              <w:br/>
            </w:r>
            <w:r w:rsidR="00A96AEC">
              <w:t>földrajztanár - történelemtanár és állampolgári ismeretek tanára </w:t>
            </w:r>
            <w:r w:rsidR="00A96AEC">
              <w:br/>
            </w:r>
            <w:r w:rsidR="00E77B23">
              <w:t>Osztatlan, 8.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Sashalmi Endre</w:t>
            </w:r>
          </w:p>
          <w:p w:rsidR="00DB4822" w:rsidRDefault="00DB4822" w:rsidP="00BA6BAF">
            <w:pPr>
              <w:pStyle w:val="Konzulensektitulus"/>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Ateizmus, deizmus, nonkonformizmus és királyi fejvesztés a 18. század végi brit karikatúrákon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karikatúra; isteni jogalap; anglikanizmus; kereszténység</w:t>
      </w:r>
      <w:r>
        <w:t xml:space="preserve"/>
      </w:r>
    </w:p>
    <w:p>
      <w:pPr>
        <w:widowControl w:val="on"/>
        <w:pBdr/>
        <w:spacing w:before="240" w:after="240" w:line="240" w:lineRule="auto"/>
        <w:ind w:left="0" w:right="0"/>
        <w:jc w:val="left"/>
      </w:pPr>
      <w:r>
        <w:rPr>
          <w:color w:val="000000"/>
          <w:sz w:val="24"/>
          <w:szCs w:val="24"/>
        </w:rPr>
        <w:t xml:space="preserve">Kutatásom során a francia forradalom idején (1789-1799) készült brit karikatúrákat vizsgáltam meg. Összességben körülbelül 800 és 1000 közé tehető azon képi források száma, amelyeket analizáltam. E munka, illetve a szakirodalom áttekintése folytán körvonalazódott a témám.</w:t>
      </w:r>
    </w:p>
    <w:p>
      <w:pPr>
        <w:widowControl w:val="on"/>
        <w:pBdr/>
        <w:spacing w:before="240" w:after="240" w:line="240" w:lineRule="auto"/>
        <w:ind w:left="0" w:right="0"/>
        <w:jc w:val="left"/>
      </w:pPr>
      <w:r>
        <w:rPr>
          <w:color w:val="000000"/>
          <w:sz w:val="24"/>
          <w:szCs w:val="24"/>
        </w:rPr>
        <w:t xml:space="preserve">Az előzetes impressziók alapján hipotézisem az volt, hogy az Anglikán Egyházzal szembeni ellenséges viszonyulást megjelenítő karikatúrák automatikusan utaltak egy adott uralkodó kivégzésére is, mintegy mellékhatásaként az anglikanizmus elvetésének. Ennek oka, hogy Nagy-Britannia uralkodójának az isteni jogalap biztosította hatalma megkérdőjelezhetetlenségét, és amennyiben az anglikanizmust – vagy annak egyes tanait – elvetették, akkor automatikusan az isteni jogalap is érvényét vesztette, amely a sérthetetlenséget biztosított a királyoknak.</w:t>
      </w:r>
    </w:p>
    <w:p>
      <w:pPr>
        <w:widowControl w:val="on"/>
        <w:pBdr/>
        <w:spacing w:before="240" w:after="240" w:line="240" w:lineRule="auto"/>
        <w:ind w:left="0" w:right="0"/>
        <w:jc w:val="left"/>
      </w:pPr>
      <w:r>
        <w:rPr>
          <w:color w:val="000000"/>
          <w:sz w:val="24"/>
          <w:szCs w:val="24"/>
        </w:rPr>
        <w:t xml:space="preserve">A dolgozatomban végül 19 karikatúrát elemeztem behatóbban. Ezek nagyrészt igazolták hipotézisemet, viszont akadtak kivételek is: több karikatúránál csak az uralkodó kivégzését ábrázolták, más képi források esetében pedig az uralkodó elleni gyűlöletnek volt köszönhető az Anglikán Egyházzal szembeni ellenséges attitűd. Mindemellett, az 1793-as évtől a képi források többségénél nem kizárólag az Anglikán Egyház, hanem már az egész keresztény vallás (felekezettől független) megsemmisítésének következményeire utalnak a karikatúrák készítői. A dolgozatban szó esik még az antiszemitizmusról, továbbá a néptömeg (csőcselék) korabeli megjelenítéséről is az egyes képi források esetében.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33170">
    <w:multiLevelType w:val="hybridMultilevel"/>
    <w:lvl w:ilvl="0" w:tplc="97268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33170">
    <w:abstractNumId w:val="85133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202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