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tothlili0523@gmail.com</w:t>
            </w:r>
            <w:r w:rsidRPr="001067CD">
              <w:rPr>
                <w:i/>
              </w:rPr>
              <w:br/>
            </w:r>
            <w:r w:rsidR="00A96AEC">
              <w:t>Politikatudomány (MA), mesterképzés (MA/MSc)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Vadál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Szakértői kormány: illúzió vagy kiút a válságból? A Bajnai- és az Ódor-kormány technokrata minőségének vizsgálata a szakértői kormány ismérvei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technokrata kormány; szakértő; kivételes állapot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2009-ben megalakuló, Bajnai Gordon miniszterelnökségével működő kabinetet tipikusan szakértői kormányként tartjuk számon, és így kategorizálja a nemzetközi szakirodalom is. Tizennégy évvel később, 2023-ban Szlovákiában, Ódor Lajos magyar származású miniszterelnök vezetésével megalakult kormányt szintén szakértőiként azonosította a közvélemény. Azonban, ha jobban megvizsgáljuk e sokszor (talán meggondolatlanul is) használt, jól csengő kifejezést, sokkal árnyaltabb kép rajzolódik ki a fogalomról.</w:t>
      </w:r>
      <w:r>
        <w:rPr>
          <w:color w:val="000000"/>
          <w:sz w:val="24"/>
          <w:szCs w:val="24"/>
        </w:rPr>
        <w:br/>
        <w:t xml:space="preserve">Dolgozatom e két kormány szakértői minőségének elemzésére vállalkozik, kiemelve az abszolút technokrata modell megvalósulási lehetőségének kérdését a képviseleti demokrácia keretrendszerén belül. A téma bő szakirodalma mellett, ugyanis érdemes alaposabban megvizsgálni a politika kevésbé tárgyalt, homályos körvonalakkal rendelkező fogalmát: a szakértői kormányt és ismérveit.</w:t>
      </w:r>
      <w:r>
        <w:rPr>
          <w:color w:val="000000"/>
          <w:sz w:val="24"/>
          <w:szCs w:val="24"/>
        </w:rPr>
        <w:br/>
        <w:t xml:space="preserve">Valóban létrejöhetnek ilyen minősítésű kormányok? Ha igen, akkor mennyiben felelnek meg a demokráciakritériumoknak? Melyek azok a kitételek, amelyek egy kormány szakértői jellegét adják? Miért olyan népszerű ígéret a technokrata kormány, és miért tekintenek rá az ezzel kampányoló politikusok úgy, mint jó stratégiára? Az írás célja a válaszadás és a szakértői kormány elméleti kereteinek, dilemmáinak összefoglalása.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05287">
    <w:multiLevelType w:val="hybridMultilevel"/>
    <w:lvl w:ilvl="0" w:tplc="64179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05287">
    <w:abstractNumId w:val="76305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61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