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AHLAM NASSAR OMAR SAEED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ansaid1997@gmail.com</w:t>
            </w:r>
            <w:r w:rsidRPr="001067CD">
              <w:rPr>
                <w:i/>
              </w:rPr>
              <w:br/>
            </w:r>
            <w:r w:rsidR="00A96AEC">
              <w:t>Okleveles szociálpolitikus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Juhász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Világbank strukturális kiigazítási programjainak szerepe és hatása a fejlődő országokban: SAP-ok hatékonyságának elemzése a Közel-Keleten: Jordánia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Structural Adjustment Programs (SAPs), Developing Countries, World Bank, Economic Reforms, Social Consequences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thesis aims to analyze the World Bank's Structural Adjustment Programs (SAPs) and their</w:t>
      </w:r>
      <w:r>
        <w:rPr>
          <w:color w:val="000000"/>
          <w:sz w:val="24"/>
          <w:szCs w:val="24"/>
        </w:rPr>
        <w:br/>
        <w:t xml:space="preserve">impact on Jordan's development trajectory. Jordan serves as a representative case study in the</w:t>
      </w:r>
      <w:r>
        <w:rPr>
          <w:color w:val="000000"/>
          <w:sz w:val="24"/>
          <w:szCs w:val="24"/>
        </w:rPr>
        <w:br/>
        <w:t xml:space="preserve">Middle East. The main aim is to examine the dual nature of SAPs as possible catalysts or obstacles</w:t>
      </w:r>
      <w:r>
        <w:rPr>
          <w:color w:val="000000"/>
          <w:sz w:val="24"/>
          <w:szCs w:val="24"/>
        </w:rPr>
        <w:br/>
        <w:t xml:space="preserve">to development, closely examining their economic, social, and political impacts. The thesis utilizes</w:t>
      </w:r>
      <w:r>
        <w:rPr>
          <w:color w:val="000000"/>
          <w:sz w:val="24"/>
          <w:szCs w:val="24"/>
        </w:rPr>
        <w:br/>
        <w:t xml:space="preserve">a combination of qualitative methods to assess the impact of SAP-related changes on economic</w:t>
      </w:r>
      <w:r>
        <w:rPr>
          <w:color w:val="000000"/>
          <w:sz w:val="24"/>
          <w:szCs w:val="24"/>
        </w:rPr>
        <w:br/>
        <w:t xml:space="preserve">indicators and analyze the social consequences on Jordanian society. This study is based on a</w:t>
      </w:r>
      <w:r>
        <w:rPr>
          <w:color w:val="000000"/>
          <w:sz w:val="24"/>
          <w:szCs w:val="24"/>
        </w:rPr>
        <w:br/>
        <w:t xml:space="preserve">theoretical framework that incorporates multiple disciplines. It explores economic theories that</w:t>
      </w:r>
      <w:r>
        <w:rPr>
          <w:color w:val="000000"/>
          <w:sz w:val="24"/>
          <w:szCs w:val="24"/>
        </w:rPr>
        <w:br/>
        <w:t xml:space="preserve">address market imbalances, the consequences of poor governance, and the controversial</w:t>
      </w:r>
      <w:r>
        <w:rPr>
          <w:color w:val="000000"/>
          <w:sz w:val="24"/>
          <w:szCs w:val="24"/>
        </w:rPr>
        <w:br/>
        <w:t xml:space="preserve">components of neoliberalism. The thesis focuses on market liberalization, privatization, and fiscal</w:t>
      </w:r>
      <w:r>
        <w:rPr>
          <w:color w:val="000000"/>
          <w:sz w:val="24"/>
          <w:szCs w:val="24"/>
        </w:rPr>
        <w:br/>
        <w:t xml:space="preserve">austerity in Structural Adjustment Programs (SAPs) by critically examining the principles of the</w:t>
      </w:r>
      <w:r>
        <w:rPr>
          <w:color w:val="000000"/>
          <w:sz w:val="24"/>
          <w:szCs w:val="24"/>
        </w:rPr>
        <w:br/>
        <w:t xml:space="preserve">Washington Consensus and its neoliberal origins. The results suggest that although SAPs have</w:t>
      </w:r>
      <w:r>
        <w:rPr>
          <w:color w:val="000000"/>
          <w:sz w:val="24"/>
          <w:szCs w:val="24"/>
        </w:rPr>
        <w:br/>
        <w:t xml:space="preserve">aimed to boost productivity and integrate Jordan into the global economy, the outcomes have been</w:t>
      </w:r>
      <w:r>
        <w:rPr>
          <w:color w:val="000000"/>
          <w:sz w:val="24"/>
          <w:szCs w:val="24"/>
        </w:rPr>
        <w:br/>
        <w:t xml:space="preserve">inconsistent. The analysis reveals that policies implemented by SAP have resulted in a temporary</w:t>
      </w:r>
      <w:r>
        <w:rPr>
          <w:color w:val="000000"/>
          <w:sz w:val="24"/>
          <w:szCs w:val="24"/>
        </w:rPr>
        <w:br/>
        <w:t xml:space="preserve">economic improvement, as well as causing deeper social inequalities, weakening local industries,</w:t>
      </w:r>
      <w:r>
        <w:rPr>
          <w:color w:val="000000"/>
          <w:sz w:val="24"/>
          <w:szCs w:val="24"/>
        </w:rPr>
        <w:br/>
        <w:t xml:space="preserve">and generating widespread discontent among the population. The thesis concludes by offering</w:t>
      </w:r>
      <w:r>
        <w:rPr>
          <w:color w:val="000000"/>
          <w:sz w:val="24"/>
          <w:szCs w:val="24"/>
        </w:rPr>
        <w:br/>
        <w:t xml:space="preserve">several policy recommendations aimed at maximizing the advantages of SAPs while minimizing</w:t>
      </w:r>
      <w:r>
        <w:rPr>
          <w:color w:val="000000"/>
          <w:sz w:val="24"/>
          <w:szCs w:val="24"/>
        </w:rPr>
        <w:br/>
        <w:t xml:space="preserve">their negative consequences. The study emphasizes the importance of policy reforms that take into</w:t>
      </w:r>
      <w:r>
        <w:rPr>
          <w:color w:val="000000"/>
          <w:sz w:val="24"/>
          <w:szCs w:val="24"/>
        </w:rPr>
        <w:br/>
        <w:t xml:space="preserve">account Jordan's specific circumstances. It highlights the need to reconsider SAP strategies to better</w:t>
      </w:r>
      <w:r>
        <w:rPr>
          <w:color w:val="000000"/>
          <w:sz w:val="24"/>
          <w:szCs w:val="24"/>
        </w:rPr>
        <w:br/>
        <w:t xml:space="preserve">match the socioeconomic conditions of developing nations.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38700">
    <w:multiLevelType w:val="hybridMultilevel"/>
    <w:lvl w:ilvl="0" w:tplc="35887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38700">
    <w:abstractNumId w:val="68638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79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