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KESZTHELYI BOGLÁRKA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keszthelyi.boglarka0301@gmail.com</w:t>
            </w:r>
            <w:r w:rsidRPr="001067CD">
              <w:rPr>
                <w:i/>
              </w:rPr>
              <w:br/>
            </w:r>
            <w:r w:rsidR="00A96AEC">
              <w:t>szociálpolitika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Julianna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Helyzetkép: a hajléktalanellátó rendszer elemzése és bemutatása Pécsett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hajléktalan; hajléktalanellátás; szociális szolgáltatás, társadalmi integráció;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hajléktalanság meghatározására számos definíció létezik, a lakhatás hiányán kívül számos</w:t>
      </w:r>
      <w:r>
        <w:rPr>
          <w:color w:val="000000"/>
          <w:sz w:val="24"/>
          <w:szCs w:val="24"/>
        </w:rPr>
        <w:br/>
        <w:t xml:space="preserve">problémával küzdenek a hajléktalanná vált személyek, melyekre a hajléktalanellátó szociális</w:t>
      </w:r>
      <w:r>
        <w:rPr>
          <w:color w:val="000000"/>
          <w:sz w:val="24"/>
          <w:szCs w:val="24"/>
        </w:rPr>
        <w:br/>
        <w:t xml:space="preserve">intézmények próbálnak megoldást kínálni. A hajléktalanná válás egy folyamat, ami</w:t>
      </w:r>
      <w:r>
        <w:rPr>
          <w:color w:val="000000"/>
          <w:sz w:val="24"/>
          <w:szCs w:val="24"/>
        </w:rPr>
        <w:br/>
        <w:t xml:space="preserve">különböző szektorok, intézmények által működtetett szolgáltatásokkal (például szociális</w:t>
      </w:r>
      <w:r>
        <w:rPr>
          <w:color w:val="000000"/>
          <w:sz w:val="24"/>
          <w:szCs w:val="24"/>
        </w:rPr>
        <w:br/>
        <w:t xml:space="preserve">szervezetek, önkormányzatok) megfelelő beavatkozásával számos esetben megelőzhető lenne,</w:t>
      </w:r>
      <w:r>
        <w:rPr>
          <w:color w:val="000000"/>
          <w:sz w:val="24"/>
          <w:szCs w:val="24"/>
        </w:rPr>
        <w:br/>
        <w:t xml:space="preserve">vagyis csökkenthető a kialakulása, létrejötte. Dolgozatomban elsősorban a hajléktalan</w:t>
      </w:r>
      <w:r>
        <w:rPr>
          <w:color w:val="000000"/>
          <w:sz w:val="24"/>
          <w:szCs w:val="24"/>
        </w:rPr>
        <w:br/>
        <w:t xml:space="preserve">emberek társadalmi csoportjának leírására törekszem, kiemelve a társadalmi integrációban</w:t>
      </w:r>
      <w:r>
        <w:rPr>
          <w:color w:val="000000"/>
          <w:sz w:val="24"/>
          <w:szCs w:val="24"/>
        </w:rPr>
        <w:br/>
        <w:t xml:space="preserve">jelentős szerepet játszó ellátó- és szolgáltatórendszer működését és hiányosságait. Dolgozat</w:t>
      </w:r>
      <w:r>
        <w:rPr>
          <w:color w:val="000000"/>
          <w:sz w:val="24"/>
          <w:szCs w:val="24"/>
        </w:rPr>
        <w:br/>
        <w:t xml:space="preserve">célja a hajléktalan emberek helyzetének bemutatása, a működő szolgáltatórendszer leírására</w:t>
      </w:r>
      <w:r>
        <w:rPr>
          <w:color w:val="000000"/>
          <w:sz w:val="24"/>
          <w:szCs w:val="24"/>
        </w:rPr>
        <w:br/>
        <w:t xml:space="preserve">törekszem Pécs városában, elsősorban a Támasz Alapítvány szolgáltatásain keresztül.</w:t>
      </w:r>
      <w:r>
        <w:rPr>
          <w:color w:val="000000"/>
          <w:sz w:val="24"/>
          <w:szCs w:val="24"/>
        </w:rPr>
        <w:br/>
        <w:t xml:space="preserve">Továbbá a rendszer működéséből eredő hiányosságok vagy nehézségek megfogalmazása</w:t>
      </w:r>
      <w:r>
        <w:rPr>
          <w:color w:val="000000"/>
          <w:sz w:val="24"/>
          <w:szCs w:val="24"/>
        </w:rPr>
        <w:br/>
        <w:t xml:space="preserve">mellett a megoldási javaslatok definálása.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32554">
    <w:multiLevelType w:val="hybridMultilevel"/>
    <w:lvl w:ilvl="0" w:tplc="24128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32554">
    <w:abstractNumId w:val="762325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265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