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ERŐS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eroseszter.nl.d@gmail.com</w:t>
            </w:r>
            <w:r w:rsidRPr="001067CD">
              <w:rPr>
                <w:i/>
              </w:rPr>
              <w:br/>
            </w:r>
            <w:r w:rsidR="00A96AEC">
              <w:t>néprajz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Balatonyi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„Az emlékek erősítik a színeket” Grábóc vizuális emlékezete a közösségi fotóalbum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fényképgyűjtés; vizuális etnográfia; közösségszervezés; közösségtörténet; értékmentés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Írásomban a Tolna megyei Grábóc önszerveződő fényképgyűjtő tevékenységével foglalkozom 2020 és 2023 közötti digitális etnográfiai vizsgálataim, és az aktív résztvevőkkel készített interjúk alapján. A következő kérdésekre keresem a választ: milyen szándékok húzódnak meg a kezdeményezés hátterében? Mennyire fontos szempont a közösségszervezés igénye, és vannak-e a gyűjtésnek további céljai?</w:t>
      </w:r>
      <w:r>
        <w:rPr>
          <w:color w:val="000000"/>
          <w:sz w:val="24"/>
          <w:szCs w:val="24"/>
        </w:rPr>
        <w:br/>
        <w:t xml:space="preserve">Módszerem a vizuális etnográfia. Egy már meglévő fotógyűjteményből indulok ki, és hangsúlyozom, hogy a fényképek itt információtároló, és az emlékezést illetve a közös gondolkodást aktiváló eszközök.</w:t>
      </w:r>
      <w:r>
        <w:rPr>
          <w:color w:val="000000"/>
          <w:sz w:val="24"/>
          <w:szCs w:val="24"/>
        </w:rPr>
        <w:br/>
        <w:t xml:space="preserve">A fotógyűjtemény képsorai a közösség történetét beszélik el az emberi életút analógiáján, ugyanis a képekkel kapcsolatos közösségi diskurzus, és az egyéni értelmezések leggyakrabban közösség fordulópontjait emlegetik. Leghangsúlyosabban az elmúlás, az entrópia gondolata kapcsolódik össze a falu sorsával, ugyanis az 1970-es években bekövetkezett elvándorlási hullám óta a helyi intézmények nagy része megszűnt, a falu „elöregedett”. A cél tehát világos: a huszonnegyedik órában minél több helyi értéket megmenteni a jövő számára, és mindezt intézmények valamint hagyományőrző csoportok nélkül.</w:t>
      </w:r>
      <w:r>
        <w:rPr>
          <w:color w:val="000000"/>
          <w:sz w:val="24"/>
          <w:szCs w:val="24"/>
        </w:rPr>
        <w:br/>
        <w:t xml:space="preserve">A kezdeményezés céljai három pont mentén foglalhatók össze: értékmentés és továbbadás, kritika a jelenkor felé, a régi közösség újjá alakítása vagy közösségszervezés a múlt értékei mentén. Az online világ egyesíti magában a térben és időben egymástól távol eső személyeket, kapcsolatba hozza és dialógusba állítja az élőket a holtakkal, újjáalakít régi barátságokat. Bár a közösség több módon is értelmezhető (akcióközösség, kortárs emlékezőközösség, értelmezőközösség), mindennek mozgatórugója a faluhoz mint lokalitáshoz való kötődés.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578314">
    <w:multiLevelType w:val="hybridMultilevel"/>
    <w:lvl w:ilvl="0" w:tplc="847609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578314">
    <w:abstractNumId w:val="945783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34025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