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 ZHENGXIN TÍMEA</w:t>
            </w:r>
          </w:p>
          <w:p w:rsidR="00C275A3" w:rsidRDefault="00CA6B74" w:rsidP="00C275A3">
            <w:pPr>
              <w:pStyle w:val="Hallgatokepzes"/>
            </w:pPr>
            <w:r w:rsidRPr="001067CD">
              <w:rPr>
                <w:i/>
              </w:rPr>
              <w:t>lianandren@gmail.com</w:t>
            </w:r>
            <w:r w:rsidRPr="001067CD">
              <w:rPr>
                <w:i/>
              </w:rPr>
              <w:br/>
            </w:r>
            <w:r w:rsidR="00A96AEC">
              <w:t>Tervezőgrafika</w:t>
            </w:r>
            <w:r w:rsidR="00A96AEC">
              <w:br/>
            </w:r>
            <w:r w:rsidR="00E77B23">
              <w:t>BA, 5.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 Olivér Artúr</w:t>
            </w:r>
          </w:p>
          <w:p w:rsidR="00DB4822" w:rsidRDefault="00DB4822" w:rsidP="00BA6BAF">
            <w:pPr>
              <w:pStyle w:val="Konzulensektitulus"/>
            </w:pPr>
            <w:r w:rsidRPr="00DB4822">
              <w:t>egyetemi tanársegéd, MKE</w:t>
            </w:r>
          </w:p>
        </w:tc>
      </w:tr>
      <w:tr w:rsidR="00DB4822" w:rsidTr="00DB4822">
        <w:tc>
          <w:tcPr>
            <w:tcW w:w="9854" w:type="dxa"/>
          </w:tcPr>
          <w:p w:rsidR="00DB4822" w:rsidRPr="00DB4822" w:rsidRDefault="00DB4822" w:rsidP="00BA6BAF">
            <w:pPr>
              <w:pStyle w:val="Konzulenseknev"/>
            </w:pPr>
            <w:r w:rsidRPr="00DB4822">
              <w:t>Szabó Andrea</w:t>
            </w:r>
          </w:p>
          <w:p w:rsidR="00DB4822" w:rsidRDefault="00DB4822" w:rsidP="00BA6BAF">
            <w:pPr>
              <w:pStyle w:val="Konzulensektitulus"/>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Elejtett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szabadesés; esés; dropped; ejtés</w:t>
      </w:r>
      <w:r>
        <w:t xml:space="preserve"/>
      </w:r>
    </w:p>
    <w:p>
      <w:pPr>
        <w:widowControl w:val="on"/>
        <w:pBdr/>
        <w:spacing w:before="240" w:after="240" w:line="240" w:lineRule="auto"/>
        <w:ind w:left="0" w:right="0"/>
        <w:jc w:val="left"/>
      </w:pPr>
      <w:r>
        <w:rPr>
          <w:color w:val="000000"/>
          <w:sz w:val="24"/>
          <w:szCs w:val="24"/>
        </w:rPr>
        <w:t xml:space="preserve">Szabadesés a mindennapi élet során mindenhol megfigyelhető, gyakorlatilag szabadesésnek tekinthető a fáról lehulló alma, az elejtett kulcscsomó vagy a leejtett kavics mozgása. A mai rohanó világban ehhez a természetes jelenséghez, mindenki hozzá lett szokva. Ejtéskor rengeteg dolog történhet egy tárgyal, eltörik, rongálódik, karcos vagy piszkos lesz... számtalan fizikai vagy akár kémiai változás következhet be. Minden, ami az eséskor szerepet játszik, súlypont, súlyvonal, tömegvonzás, gravitáció és nehézségi gyorsulás tör vényeit már ismerjük. Dropped művészkönyvemben fejtettem ki mindazt, amit szabadesés kísérletével kutattam.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14027">
    <w:multiLevelType w:val="hybridMultilevel"/>
    <w:lvl w:ilvl="0" w:tplc="52632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14027">
    <w:abstractNumId w:val="75514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505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