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STILLER KATARINA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stillerkatarina211@gmail.com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Vágyakozás (festmény sorozat)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művészet; festészet; relief; expresszív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nemek egymáshoz való viszonya. Viharos kapcsolatuk jelenesetben egyirányú ábrázolása, érzéseik reprezentálása.</w:t>
      </w:r>
      <w:r>
        <w:rPr>
          <w:color w:val="000000"/>
          <w:sz w:val="24"/>
          <w:szCs w:val="24"/>
        </w:rPr>
        <w:br/>
        <w:t xml:space="preserve">Pontosabban, a felek egymás iránti vágyakozása, képzelgéseik és gondolataik bemutatása.</w:t>
      </w:r>
      <w:r>
        <w:rPr>
          <w:color w:val="000000"/>
          <w:sz w:val="24"/>
          <w:szCs w:val="24"/>
        </w:rPr>
        <w:br/>
        <w:t xml:space="preserve">Sok művészt foglalkoztat a témakör, többek közt a korai alkotókat is Renoir, Klimt, Degas, Picasso, Magritte és Giacometti is helyet kap a területre gondot fordítók között.</w:t>
      </w:r>
      <w:r>
        <w:rPr>
          <w:color w:val="000000"/>
          <w:sz w:val="24"/>
          <w:szCs w:val="24"/>
        </w:rPr>
        <w:br/>
        <w:t xml:space="preserve">Sorozatom első eleme, melyet a ,,Megérint a képzelet” alcímmel láttam el, a képzelet szülte idealizált idomokat ábrázolja. Az érintés illúzióját csak erősíti a technika, sok helyen puszta kézzel hordtam fel az anyagot és itt-ott látszódnak az ujj- és kézlenyomatok.</w:t>
      </w:r>
      <w:r>
        <w:rPr>
          <w:color w:val="000000"/>
          <w:sz w:val="24"/>
          <w:szCs w:val="24"/>
        </w:rPr>
        <w:br/>
        <w:t xml:space="preserve">A ,,Megtévesztő gondolatok” című alkotást a legjobban egy szóval lehetne leírni: Túlgondolás. A másik személlyel kapcsolatos gondolataink, melyek szinte már egy cseppet sem tükrözik a valóságot. Lehet szó akár az idealizálásról, akár önbizalomhiányunkról, ami miatt nem érezzük magunk elégnek választottunkhoz.</w:t>
      </w:r>
      <w:r>
        <w:rPr>
          <w:color w:val="000000"/>
          <w:sz w:val="24"/>
          <w:szCs w:val="24"/>
        </w:rPr>
        <w:br/>
        <w:t xml:space="preserve">Az utolsó elem egy tovább fejlesztése is lehetne az első képnek, mint ahogy az alcím ,,Test és környezet” is mutatja itt már nem csak a testi vágyakról van szó. Még mindig a vágyakozás témakörén belül mozgunk, azonban a képzelgő többet érez puszta szexuális vonzalomnál, sokkal inkább vágyik a személy környezetére. Az élete része lenni.</w:t>
      </w:r>
      <w:r>
        <w:rPr>
          <w:color w:val="000000"/>
          <w:sz w:val="24"/>
          <w:szCs w:val="24"/>
        </w:rPr>
        <w:br/>
        <w:t xml:space="preserve">A festmény sorozat vegyes technikával készült, karton alapra. Gipsz/gipszpólya, ragasztó, akril és olaj segítségével.</w:t>
      </w:r>
      <w:r>
        <w:rPr>
          <w:color w:val="000000"/>
          <w:sz w:val="24"/>
          <w:szCs w:val="24"/>
        </w:rPr>
        <w:br/>
        <w:t xml:space="preserve">Műveim rendíthetetlen hajlandóság jellemzi, hogy szembenézzen kultúránk „tabu" témáival olyan alkotásokban, amelyek gyakran nagy, a témához jól illeszkedő konfrontatív léptékben készülnek.</w:t>
      </w:r>
      <w:r>
        <w:rPr>
          <w:color w:val="000000"/>
          <w:sz w:val="24"/>
          <w:szCs w:val="24"/>
        </w:rPr>
        <w:br/>
        <w:t xml:space="preserve">Vad és kifejező munkáimat az absztrakt és az expresszionizmus ötvözetének minősíteném, mivel gyakran egyesítem az absztrakt és a figuratív elemeket miközben érzelmeim/gondolataim vizuális megjelenítésén dolgozom. Műveim mérete, súlya és mélysége miatt gyakran már-már szobrászati tulajdonságok jellemzik.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7509">
    <w:multiLevelType w:val="hybridMultilevel"/>
    <w:lvl w:ilvl="0" w:tplc="72204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7509">
    <w:abstractNumId w:val="19557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797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