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PREININGER</w:t>
            </w:r>
          </w:p>
          <w:p w:rsidR="00C275A3" w:rsidRDefault="00CA6B74" w:rsidP="00C275A3">
            <w:pPr>
              <w:pStyle w:val="Hallgatokepzes"/>
            </w:pPr>
            <w:r w:rsidRPr="001067CD">
              <w:rPr>
                <w:i/>
              </w:rPr>
              <w:t>pr.petra12@gmail.com</w:t>
            </w:r>
            <w:r w:rsidRPr="001067CD">
              <w:rPr>
                <w:i/>
              </w:rPr>
              <w:br/>
            </w:r>
            <w:r w:rsidR="00A96AEC">
              <w:t>Law</w:t>
            </w:r>
            <w:r w:rsidR="00A96AEC">
              <w:br/>
            </w:r>
            <w:r w:rsidR="00E77B23">
              <w:t>Unified, 6.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Gergely Karácsony</w:t>
            </w:r>
          </w:p>
          <w:p w:rsidR="00DB4822" w:rsidRDefault="00DB4822" w:rsidP="00BA6BAF">
            <w:pPr>
              <w:pStyle w:val="Konzulensektitulus"/>
            </w:pPr>
            <w:r w:rsidRPr="00DB4822">
              <w:t>associate professor,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"Genetically engineered or genetically modified?" Legal regulation of genetically modified plants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GMO; sovereignty; genetically modified plant</w:t>
      </w:r>
      <w:r>
        <w:t xml:space="preserve"/>
      </w:r>
    </w:p>
    <w:p>
      <w:pPr>
        <w:widowControl w:val="on"/>
        <w:pBdr/>
        <w:spacing w:before="240" w:after="240" w:line="240" w:lineRule="auto"/>
        <w:ind w:left="0" w:right="0"/>
        <w:jc w:val="left"/>
      </w:pPr>
      <w:r>
        <w:rPr>
          <w:color w:val="000000"/>
          <w:sz w:val="24"/>
          <w:szCs w:val="24"/>
        </w:rPr>
        <w:t xml:space="preserve">The topic of my thesis is the legal regulation of genetically modified plants, which I will review both in Hungary and in the European Union. After describing the development and the advantages and disadvantages of GMO crops, I examine the relevant parts of the Fundamental Law of Hungary and the main laws too. In addition, because of Hungarian law is inseparably linked to EU legislation, several important directives and regulations are also included in my thesis. Nowadays, it is again very important for many reasons to pay enough attention to the regulation, cultivation and use of GMO crops.</w:t>
      </w:r>
      <w:r>
        <w:rPr>
          <w:color w:val="000000"/>
          <w:sz w:val="24"/>
          <w:szCs w:val="24"/>
        </w:rPr>
        <w:br/>
        <w:t xml:space="preserve">Two potential problems came into my mind in connection with GMOs, of course they are in the middle of my thesis:</w:t>
      </w:r>
      <w:r>
        <w:rPr>
          <w:color w:val="000000"/>
          <w:sz w:val="24"/>
          <w:szCs w:val="24"/>
        </w:rPr>
        <w:br/>
        <w:t xml:space="preserve">First of all, the well-established GMO legislation, which gives choice for the EU countries, would be significantly change by the European Commission because of the appearance of the new GMOs (NGTs), and as a result of the new regulation the EU countries would have no voice in whether they wish to see NGT crops in the country or not. In this situation it is going to play a decisive role on which level of the country’s legal hierarchy going to be the regulation of the GMOs so I focus on this problem in my thesis.</w:t>
      </w:r>
      <w:r>
        <w:rPr>
          <w:color w:val="000000"/>
          <w:sz w:val="24"/>
          <w:szCs w:val="24"/>
        </w:rPr>
        <w:br/>
        <w:t xml:space="preserve">The second problem is connected with the security and sovereignty of the food supply of states: I am looking for an answer to the question that GMO crops can really be a danger to the sovereignty of countries and, if they can, how they do this. I would like to show the whole picture so I have checked on the general terms and conditions of purchase of a company that travels in GMO seeds, and through this I have examined the not so simple situation of farmers and the influence of companies on the sovereignty of states. Last but not least, I have made proposals to alleviate and solve the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97275">
    <w:multiLevelType w:val="hybridMultilevel"/>
    <w:lvl w:ilvl="0" w:tplc="64574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97275">
    <w:abstractNumId w:val="70697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029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