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JÁGER ESZTER</w:t>
            </w:r>
          </w:p>
          <w:p w:rsidR="00C275A3" w:rsidRDefault="00CA6B74" w:rsidP="00C275A3">
            <w:pPr>
              <w:pStyle w:val="Hallgatokepzes"/>
            </w:pPr>
            <w:r w:rsidRPr="001067CD">
              <w:rPr>
                <w:i/>
              </w:rPr>
              <w:t>jagereszter06@gmail.com</w:t>
            </w:r>
            <w:r w:rsidRPr="001067CD">
              <w:rPr>
                <w:i/>
              </w:rPr>
              <w:br/>
            </w:r>
            <w:r w:rsidR="00A96AEC">
              <w:t>Jogász</w:t>
            </w:r>
            <w:r w:rsidR="00A96AEC">
              <w:br/>
            </w:r>
            <w:r w:rsidR="00E77B23">
              <w:t>Osztatlan, 6.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Háromszéki Bence Áron</w:t>
            </w:r>
          </w:p>
          <w:p w:rsidR="00DB4822" w:rsidRDefault="00DB4822" w:rsidP="00BA6BAF">
            <w:pPr>
              <w:pStyle w:val="Konzulensektitulus"/>
            </w:pPr>
            <w:r w:rsidRPr="00DB4822">
              <w:t>egyetemi tanársegéd,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borítékolt bűncselekmény" - A hálapénz kriminalizálása, erkölcsi és büntetőjogi megítélése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hálapénz, kriminalizálás, jogtudat, jogismeret, büntetőjog</w:t>
      </w:r>
      <w:r>
        <w:t xml:space="preserve"/>
      </w:r>
    </w:p>
    <w:p>
      <w:pPr>
        <w:widowControl w:val="on"/>
        <w:pBdr/>
        <w:spacing w:before="240" w:after="240" w:line="240" w:lineRule="auto"/>
        <w:ind w:left="0" w:right="0"/>
        <w:jc w:val="left"/>
      </w:pPr>
      <w:r>
        <w:rPr>
          <w:color w:val="000000"/>
          <w:sz w:val="24"/>
          <w:szCs w:val="24"/>
        </w:rPr>
        <w:t xml:space="preserve">A TMDK dolgozatom témája a 2021. január elsejétől bűncselekménynek minősülő paraszolvencia büntetőjogi szempontú vizsgálata. Az általam választott témakört azért tartom fontosnak és aktuálisnak, mert az államszocialista rendszer kiépítésével párhuzamosan kialakult hálapénz intézményének társadalmi beágyazottsága nehezen vitatható, és a jogirodalomban kevésszer feldolgozottnak tekinthető a kriminalizálás társadalmi megítélését a szabályozás jövőben felmerülő esetleges kérdéseivel párhuzamba állító kutatás. Dolgozatom célja bemutatni a hatályos szabályozás előtti bizonytalan jogi helyzetet, a kriminalizálás mögött húzódó jogpolitikai és társadalmi indokokat, a hálapénz erkölcsi és büntetőjogi megítélését, és jogtudatkutatásomon keresztül megvizsgálni, hogy a magyar társadalom tagjai hogyan viszonyulnak a hálapénz-rendszer eltörléséhez. A kutatásomat kérdőíves adatgyűjtés módszerével végeztem, ami alapján 401 kitöltő válaszait elemeztem és vetettem össze a szakirodalomban található egyéb jogtudatkutatásokkal. A vizsgálatom eredménye alapján a válaszadók töredékes tudással rendelkeznek arról, hogy a hálapénz adása és elfogadása deliktumnak minősül, aminek indoka, hogy a jogtudat lassabban tudja követni és később képes csak mozdulni a gyakran pillanatok alatt változó jogi normák irányába. A vizsgálat eredménye azért tekinthető fontosnak, mivel a jog társadalmi intézmény, ami a társadalomra hat és a társadalomi környezet hatására folyamatosan változik. A jogalanyok jogi attitűdje formálja a jogi szabályozást, így a hálapénzre vonatkozó társadalmi ismertek, gondolkodásmód és szokások befolyásolják a szabályozás jövőjét és meghatározzák azt a kérdést, amely dolgozatom legfontosabb megválaszolandó kérdése, hogy a kriminalizálással elérni kívánt cél megvalósíthatónak tekinthető és megszüntethető a hálapénz, vagy ez a több évtizedes hagyományokkal rendelkező káros intézmény továbbra is a magyar egészségügyi-ellátórendszer része marad.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18303">
    <w:multiLevelType w:val="hybridMultilevel"/>
    <w:lvl w:ilvl="0" w:tplc="58195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18303">
    <w:abstractNumId w:val="45918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089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