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kitti.vas0830@gmail.com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Borsa Dominika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Felsőoktatási autonómia a múlt és jelen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felsőoktatási autonómia, oktatásügy, rendszerváltás hatása, modellváltás, világjárvány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azért esett a felsőoktatási autonómia alakulásának bemutatására, az évtizedek során bekövetkezett változások ismertetésére, mert az elmúlt időszakban olyan említésre méltó események mentek végbe társadalmunkban, melyek jelentős mértékben befolyásolták a felsőoktatás működését. Ezen túlmenően úgy vélem, hogy a felsőoktatási autonómia egy olyan témakör, mely mindig magában hordoz valamilyen újdonságot, igyekezve ezzel a kor aktuális változásaihoz igazodni. Továbbá e tárgykör tekintetében nem elhanyagolható szempont annak vizsgálata sem, hogy nemzetközi viszonylatban miként alakul a felsőoktatási autonómia. Véleményem szerint dolgozatom témája nemzetközi szinten is számos kutatási lehetőséggel bír.</w:t>
      </w:r>
      <w:r>
        <w:rPr>
          <w:color w:val="000000"/>
          <w:sz w:val="24"/>
          <w:szCs w:val="24"/>
        </w:rPr>
        <w:br/>
        <w:t xml:space="preserve">A felsőoktatási autonómia szabályrendszerének áttekintésekor kiindulópontként a 18. században bekövetkezett eseményeket, alakító tényezőket vettem alapul. Ezen időszak sajátossága volt ugyanis, hogy kiemelt figyelmet fordítottak az oktatásügyre, ami a felsőoktatást illetően meglehetősen előnyösnek bizonyult.</w:t>
      </w:r>
      <w:r>
        <w:rPr>
          <w:color w:val="000000"/>
          <w:sz w:val="24"/>
          <w:szCs w:val="24"/>
        </w:rPr>
        <w:br/>
        <w:t xml:space="preserve">Ezt követően dolgozatomban annak vizsgálatát végeztem el, hogy miként alakul a felsőoktatás rendszere a szocializmustól a rendszerváltásig terjedő periódusban. Számos, a felsőoktatási intézmények jogállását érintő szabály ekkor jött létre.</w:t>
      </w:r>
      <w:r>
        <w:rPr>
          <w:color w:val="000000"/>
          <w:sz w:val="24"/>
          <w:szCs w:val="24"/>
        </w:rPr>
        <w:br/>
        <w:t xml:space="preserve">Tanulmányomban a rendszerváltás felsőoktatásra gyakorolt hatására is részletesen kitértem. E körben a rendszerváltás egyik legnagyobb eredményeként értékelhető, első önálló felsőoktatási törvény keretében megvalósuló előírások bemutatását tartottam fontosnak. A rendszerváltás utáni éveket tekintve pedig kiemelkedő jelentőséggel bír a szabályozás vonatkozásában Magyarország Alaptörvénye, valamint a 2011. évi CCIV. törvény a nemzeti felsőoktatásról, melyek elemzését szintén elvégeztem.</w:t>
      </w:r>
      <w:r>
        <w:rPr>
          <w:color w:val="000000"/>
          <w:sz w:val="24"/>
          <w:szCs w:val="24"/>
        </w:rPr>
        <w:br/>
        <w:t xml:space="preserve">Végezetül a felsőoktatás jelenlegi helyzetét vettem górcső alá, különös tekintettel a felsőoktatásban bekövetkezett fokozatváltásra, továbbá a Covid19 - világjárvány felsőoktatásra gyakorolt hatásaira. A felsőoktatási modellváltás kapcsán igyekeztem a lehető legszélesebb körben feltárni a kialakult pozitív és negatív következményeket. A világjárvány felsőoktatásra kifejtett befolyását pedig többek között a környezetem és saját tapasztalataim alapulvételével tártam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90613">
    <w:multiLevelType w:val="hybridMultilevel"/>
    <w:lvl w:ilvl="0" w:tplc="22572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90613">
    <w:abstractNumId w:val="847906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9136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