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VIGH KATINKA ROZANNA</w:t>
            </w:r>
          </w:p>
          <w:p w:rsidR="00C275A3" w:rsidRDefault="00CA6B74" w:rsidP="00C275A3">
            <w:pPr>
              <w:pStyle w:val="Hallgatokepzes"/>
            </w:pPr>
            <w:r w:rsidRPr="001067CD">
              <w:rPr>
                <w:i/>
              </w:rPr>
              <w:t>katinkarozanna@gmail.com</w:t>
            </w:r>
            <w:r w:rsidRPr="001067CD">
              <w:rPr>
                <w:i/>
              </w:rPr>
              <w:br/>
            </w:r>
            <w:r w:rsidR="00A96AEC">
              <w:t>jogász</w:t>
            </w:r>
            <w:r w:rsidR="00A96AEC">
              <w:br/>
            </w:r>
            <w:r w:rsidR="00E77B23">
              <w:t>Osztatlan, 8. félév</w:t>
            </w:r>
          </w:p>
          <w:p w:rsidR="00C265CE" w:rsidRPr="009E5FF1" w:rsidRDefault="00E77B23" w:rsidP="00BA6BAF">
            <w:pPr>
              <w:pStyle w:val="Hallgatointezmeny-kar"/>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Glavanits Judit</w:t>
            </w:r>
          </w:p>
          <w:p w:rsidR="00DB4822" w:rsidRDefault="00DB4822" w:rsidP="00BA6BAF">
            <w:pPr>
              <w:pStyle w:val="Konzulensektitulus"/>
            </w:pPr>
            <w:r w:rsidRPr="00DB4822">
              <w:t>habilitált egyetemi docens, tanszékvezető, SZE DFK</w:t>
            </w:r>
          </w:p>
        </w:tc>
      </w:tr>
      <w:tr w:rsidR="00DB4822" w:rsidTr="00DB4822">
        <w:tc>
          <w:tcPr>
            <w:tcW w:w="9854" w:type="dxa"/>
          </w:tcPr>
          <w:p w:rsidR="00DB4822" w:rsidRPr="00DB4822" w:rsidRDefault="00DB4822" w:rsidP="00BA6BAF">
            <w:pPr>
              <w:pStyle w:val="Konzulenseknev"/>
            </w:pPr>
            <w:r w:rsidRPr="00DB4822">
              <w:t>Dr. Kecskés Gábor</w:t>
            </w:r>
          </w:p>
          <w:p w:rsidR="00DB4822" w:rsidRDefault="00DB4822" w:rsidP="00BA6BAF">
            <w:pPr>
              <w:pStyle w:val="Konzulensektitulus"/>
            </w:pPr>
            <w:r w:rsidRPr="00DB4822">
              <w:t>egyetemi docens,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"elúszó" államiság: a terület nélküli államok potenciális jövője a virtuális térben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államiság; digitális iker; klímaváltozás; metaverzum; modern technológia</w:t>
      </w:r>
      <w:r>
        <w:t xml:space="preserve"/>
      </w:r>
    </w:p>
    <w:p>
      <w:pPr>
        <w:widowControl w:val="on"/>
        <w:pBdr/>
        <w:spacing w:before="240" w:after="240" w:line="240" w:lineRule="auto"/>
        <w:ind w:left="0" w:right="0"/>
        <w:jc w:val="left"/>
      </w:pPr>
      <w:r>
        <w:rPr>
          <w:color w:val="000000"/>
          <w:sz w:val="24"/>
          <w:szCs w:val="24"/>
        </w:rPr>
        <w:t xml:space="preserve">Emlékezetes videóban térdig vízben állva üzent Simon Kofe Tuvalu korábbi külügyminisztere az ENSZ 2021-es Glasgow-i klímacsúcsán résztvevőknek, ezzel demonstrálva, hogy a globális felmelegedés által előidézett tengerszint-emelkedés miatt országát véglegesen ellepheti a víz, ha a világ többi állama nem tesz sürgős lépéseket a klímaváltozás megakadályozása érdekében.</w:t>
      </w:r>
      <w:r>
        <w:rPr>
          <w:color w:val="000000"/>
          <w:sz w:val="24"/>
          <w:szCs w:val="24"/>
        </w:rPr>
        <w:br/>
        <w:t xml:space="preserve">Az online világ napjainkban viharos gyorsasággal fejlődik, minden virtuálissá válik. A metaverzumban mindenre van lehetőség, csak a fantázia szab határt, azonban a valódi világunkon túli térben egy állam felépítése számos technológiai és jogi kihívást rejt magában.</w:t>
      </w:r>
      <w:r>
        <w:rPr>
          <w:color w:val="000000"/>
          <w:sz w:val="24"/>
          <w:szCs w:val="24"/>
        </w:rPr>
        <w:br/>
        <w:t xml:space="preserve">Az államok metaverzumban létrehozott digitális ikerpárjához (digital twin) kötődően dolgozatomban az államok jogalanyiságát vizsgálom a virtuális valóságban, Tuvalu példáján és helyzetének bemutatásán keresztül. Azokra a kérdésekre keresem a választ, hogy megvalósítható-e a tuvalui kormány célkitűzése (hogy a technológia segítségével őrizze meg szuverenitását – és egyáltalán létét), illetve mi történik a digitális ikerpárral, ha az eredeti állam elsüllyed.</w:t>
      </w:r>
      <w:r>
        <w:rPr>
          <w:color w:val="000000"/>
          <w:sz w:val="24"/>
          <w:szCs w:val="24"/>
        </w:rPr>
        <w:br/>
        <w:t xml:space="preserve">Dolgozatomban a témával kapcsolatos tudományos irodalmat elemezve áttekintem az államiság kritériumait, különös tekintettel az államterületre. A nemzetközi jog szempontjából megvizsgálom egy állam metaverzumba költözésének lehetőségét és fontosnak tartom megemlíteni, hogy milyen más alternatívák léteznek az államiság megőrzésére, ha egy állam elveszíti fizikai területét egy természeti folyamat miatt.</w:t>
      </w:r>
      <w:r>
        <w:rPr>
          <w:color w:val="000000"/>
          <w:sz w:val="24"/>
          <w:szCs w:val="24"/>
        </w:rPr>
        <w:br/>
        <w:t xml:space="preserve">Ennek a problémának a megoldása rendkívül fontos feladat, mert nemcsak Tuvalu lakosságának életét, hanem a többi csendes- és indiai-óceáni szigetlakó, sőt az európai kontinens egyik legalacsonyabb tengerszint feletti magasságon elhelyezkedő országa, Hollandia lakosságának jövőjét is befolyásolja, hogy az államok, amelyeknek állampolgárai, a jövőben is fennmaradnak-e.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281949">
    <w:multiLevelType w:val="hybridMultilevel"/>
    <w:lvl w:ilvl="0" w:tplc="755382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81949">
    <w:abstractNumId w:val="312819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47827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