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NELLI SÁRVÁRI</w:t>
            </w:r>
          </w:p>
          <w:p w:rsidR="00C275A3" w:rsidRDefault="00CA6B74" w:rsidP="00C275A3">
            <w:pPr>
              <w:pStyle w:val="Hallgatokepzes"/>
            </w:pPr>
            <w:r w:rsidRPr="001067CD">
              <w:rPr>
                <w:i/>
              </w:rPr>
              <w:t>nellisarvari@gmail.com</w:t>
            </w:r>
            <w:r w:rsidRPr="001067CD">
              <w:rPr>
                <w:i/>
              </w:rPr>
              <w:br/>
            </w:r>
            <w:r w:rsidR="00A96AEC">
              <w:t>Commerce and marketing</w:t>
            </w:r>
            <w:r w:rsidR="00A96AEC">
              <w:br/>
            </w:r>
            <w:r w:rsidR="00E77B23">
              <w:t>BSc, 2.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Patrícia Horváth</w:t>
            </w:r>
          </w:p>
          <w:p w:rsidR="00DB4822" w:rsidRDefault="00DB4822" w:rsidP="00BA6BAF">
            <w:pPr>
              <w:pStyle w:val="Konzulensektitulus"/>
            </w:pPr>
            <w:r w:rsidRPr="00DB4822">
              <w:t>assistant lecturer,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position of women in education and its effect on entering the labor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equal opportunities, higher education, gender equality, glass ceiling, stereotype</w:t>
      </w:r>
      <w:r>
        <w:t xml:space="preserve"/>
      </w:r>
    </w:p>
    <w:p>
      <w:pPr>
        <w:widowControl w:val="on"/>
        <w:pBdr/>
        <w:spacing w:before="240" w:after="240" w:line="240" w:lineRule="auto"/>
        <w:ind w:left="0" w:right="0"/>
        <w:jc w:val="left"/>
      </w:pPr>
      <w:r>
        <w:rPr>
          <w:color w:val="000000"/>
          <w:sz w:val="24"/>
          <w:szCs w:val="24"/>
        </w:rPr>
        <w:t xml:space="preserve">Equal opportunities and equal treatment between men and women are outstanding issues in the 21st century. The importance of this topic is unquestionable, because despite the fact that the employment rate of women has increased and their economic situation has improved, we can still detect a large difference between the two sexes. There is an inequality in education, university education, gender composition in professional fields, as well as disadvantages in the labour market and education. Based on these, in my TMDK thesis I examine the situation of women in the educational sphere and its impact on entering the labour market. In addition to the relevant literature, with the help of secondary data, I analyze the proportion of female startuppers and the gender composition of the winners of scientific awards, as well as the role of the female gender in sustainability, which is considered a global challenge, and the origin of the term "pink collar jobs".</w:t>
      </w:r>
      <w:r>
        <w:rPr>
          <w:color w:val="000000"/>
          <w:sz w:val="24"/>
          <w:szCs w:val="24"/>
        </w:rPr>
        <w:br/>
        <w:t xml:space="preserve">Based on literature research, I conducted a questionnaire survey with the aim of creating a comprehensive picture of the world of education, the challenges experienced in education, discrimination and workplace discrimination. Through deeper analyses, I also aimed to explore the relationship between responses related to education and the labour market. Based on the results, it can be concluded that there are disciplines in which there is a strong surplus of women and men, furthermore, more women experienced different treatment by teachers and teachers, and women feel that men are in an advantageous position in terms of official and scientific recognition.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14496">
    <w:multiLevelType w:val="hybridMultilevel"/>
    <w:lvl w:ilvl="0" w:tplc="59234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14496">
    <w:abstractNumId w:val="43714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0729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