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BARTHA HILDA BIBORKA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biborkabartha00@gmail.com</w:t>
            </w:r>
            <w:r w:rsidRPr="001067CD">
              <w:rPr>
                <w:i/>
              </w:rPr>
              <w:br/>
            </w:r>
            <w:r w:rsidR="00A96AEC">
              <w:t>Marketingkommunikáció</w:t>
            </w:r>
            <w:r w:rsidR="00A96AEC">
              <w:br/>
            </w:r>
            <w:r w:rsidR="00E77B23">
              <w:t>FSz,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Eisingerné Dr. Balassa Boglárka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fogyasztás diverzitása: A piac és influencer marketing találkozása, avagy a magyar 18 és 25 év közöttiek vásárlási szokásainak változása.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marketing; Influencer marketing; Közösségi média; Vásárlói magatartás; Márkahűség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digitális marketing, azon belül is az influencer marketing és a közösségi média platformok vásárlói magatartásra gyakorolt hatását vizsgálja a magyar 18–25 év közötti fiatalok körében. A kutatás célja, hogy átfogó képet adjon arról, hogyan formálják ezek a modern kommunikációs eszközök a fiatalok fogyasztói döntéseit, márkahűségét és termékpreferenciáit. A tanulmány módszertanilag a PRISMA-modellre épülő szisztematikus szakirodalmi áttekintést alkalmazott, melynek során 28 releváns tanulmány kritikai elemzése készült.</w:t>
      </w:r>
      <w:r>
        <w:rPr>
          <w:color w:val="000000"/>
          <w:sz w:val="24"/>
          <w:szCs w:val="24"/>
        </w:rPr>
        <w:br/>
        <w:t xml:space="preserve">Az elemzés eredményei szerint a közösségi média platformok – mint például a Facebook, Instagram és TikTok – kulcsszerepet töltenek be a fiatalok fogyasztói magatartásának alakításában. Az influencer marketing lehetővé teszi a márkák számára, hogy autentikus, személyre szabott tartalmakkal érjék el célcsoportjukat, ezáltal erősítve a márkahűséget és növelve a vásárlási szándékot. A kutatás rámutat, hogy az autentikus tartalom és a releváns influencer kampányok kulcsfontosságúak a fogyasztói bizalom építésében, és döntő szerepet játszanak a vásárlási döntések meghozatalában.</w:t>
      </w:r>
      <w:r>
        <w:rPr>
          <w:color w:val="000000"/>
          <w:sz w:val="24"/>
          <w:szCs w:val="24"/>
        </w:rPr>
        <w:br/>
        <w:t xml:space="preserve">A dolgozat hangsúlyozza, hogy a digitális marketing új dimenziókat nyit a márkaépítésben és a fogyasztói kapcsolatok kezelésében. Az eredmények alapján a vállalatok számára stratégiai jelentőségű, hogy pontosan megértsék célcsoportjaik igényeit, valamint gondosan válasszák ki azokat az influencereket, akik képesek hitelesen képviselni márkájukat. Az autentikus kommunikáció és a személyre szabott üzenetek hosszú távon hozzájárulnak a márkahűség fenntartásához és a vásárlói elköteleződés erősítéséhez.</w:t>
      </w:r>
      <w:r>
        <w:rPr>
          <w:color w:val="000000"/>
          <w:sz w:val="24"/>
          <w:szCs w:val="24"/>
        </w:rPr>
        <w:br/>
        <w:t xml:space="preserve">Összegzésként a dolgozat rámutat, hogy a digitális marketing, különösen az influencer marketing, forradalmi változásokat hozott a fiatalok vásárlási szokásainak formálásában. A kutatás gyakorlati ajánlásokat is megfogalmaz a vállalatok számára, kiemelve a digitális környezethez való folyamatos alkalmazkodás szükségességét. A sikeres márkák jövőjét az autentikus tartalom, az értékteremtő üzenetek és az aktív fogyasztói párbeszéd határozza meg, amelyben az influencer marketing meghatározó szerepet játszik.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34399">
    <w:multiLevelType w:val="hybridMultilevel"/>
    <w:lvl w:ilvl="0" w:tplc="87454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34399">
    <w:abstractNumId w:val="586343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06971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