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BESZPREMI</w:t>
            </w:r>
          </w:p>
          <w:p w:rsidR="00C275A3" w:rsidRDefault="00CA6B74" w:rsidP="00C275A3">
            <w:pPr>
              <w:pStyle w:val="Hallgatokepzes"/>
            </w:pPr>
            <w:r w:rsidRPr="001067CD">
              <w:rPr>
                <w:i/>
              </w:rPr>
              <w:t>beszpremi.judit2001@gmail.com</w:t>
            </w:r>
            <w:r w:rsidRPr="001067CD">
              <w:rPr>
                <w:i/>
              </w:rPr>
              <w:br/>
            </w:r>
            <w:r w:rsidR="00A96AEC">
              <w:t> Economics and management</w:t>
            </w:r>
            <w:r w:rsidR="00A96AEC">
              <w:br/>
            </w:r>
            <w:r w:rsidR="00E77B23">
              <w:t>BSc, 4.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Erzsebet Printz-Markó Phd.</w:t>
            </w:r>
          </w:p>
          <w:p w:rsidR="00DB4822" w:rsidRDefault="00DB4822" w:rsidP="00BA6BAF">
            <w:pPr>
              <w:pStyle w:val="Konzulensektitulus"/>
            </w:pPr>
            <w:r w:rsidRPr="00DB4822">
              <w:t>senior lecturer,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trend - back to the roots In the footsteps of women's baths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Women's bath; tourism; innovation; bath; health tourism</w:t>
      </w:r>
      <w:r>
        <w:t xml:space="preserve"/>
      </w:r>
    </w:p>
    <w:p>
      <w:pPr>
        <w:widowControl w:val="on"/>
        <w:pBdr/>
        <w:spacing w:before="240" w:after="240" w:line="240" w:lineRule="auto"/>
        <w:ind w:left="0" w:right="0"/>
        <w:jc w:val="left"/>
      </w:pPr>
      <w:r>
        <w:rPr>
          <w:color w:val="000000"/>
          <w:sz w:val="24"/>
          <w:szCs w:val="24"/>
        </w:rPr>
        <w:t xml:space="preserve">Bathing and health preservation have played an exceptionally important role in people's lives for centuries. The role of women in this context is undeniable. The history of female bathing is one of the most exciting and diverse historical events.</w:t>
      </w:r>
    </w:p>
    <w:p>
      <w:pPr>
        <w:widowControl w:val="on"/>
        <w:pBdr/>
        <w:spacing w:before="240" w:after="240" w:line="240" w:lineRule="auto"/>
        <w:ind w:left="0" w:right="0"/>
        <w:jc w:val="left"/>
      </w:pPr>
      <w:r>
        <w:rPr>
          <w:color w:val="000000"/>
          <w:sz w:val="24"/>
          <w:szCs w:val="24"/>
        </w:rPr>
        <w:t xml:space="preserve">I will present the history of bathing, with a strong focus on the gender-segregated bathing practices that have existed in various cultures since ancient times. By exploring this historical diversity, we can gain insights into the customs, bathing, and relaxation trends of different eras and cultures. We will learn how communal baths were used differently in the Islamic world, Japan, and the ancient great empires.</w:t>
      </w:r>
    </w:p>
    <w:p>
      <w:pPr>
        <w:widowControl w:val="on"/>
        <w:pBdr/>
        <w:spacing w:before="240" w:after="240" w:line="240" w:lineRule="auto"/>
        <w:ind w:left="0" w:right="0"/>
        <w:jc w:val="left"/>
      </w:pPr>
      <w:r>
        <w:rPr>
          <w:color w:val="000000"/>
          <w:sz w:val="24"/>
          <w:szCs w:val="24"/>
        </w:rPr>
        <w:t xml:space="preserve">After the historical overview, I will present best practices from female-only baths and segregated relaxation options that already exist around the world and in our country. This trend has become increasingly widespread abroad, and traditional bathhouses with a more modern design have also reemerged, where men and women can rest separately.</w:t>
      </w:r>
    </w:p>
    <w:p>
      <w:pPr>
        <w:widowControl w:val="on"/>
        <w:pBdr/>
        <w:spacing w:before="240" w:after="240" w:line="240" w:lineRule="auto"/>
        <w:ind w:left="0" w:right="0"/>
        <w:jc w:val="left"/>
      </w:pPr>
      <w:r>
        <w:rPr>
          <w:color w:val="000000"/>
          <w:sz w:val="24"/>
          <w:szCs w:val="24"/>
        </w:rPr>
        <w:t xml:space="preserve">I have created a bathing visit motivation matrix, which can be used to assess the factors that influence people's decisions when choosing a bath.</w:t>
      </w:r>
    </w:p>
    <w:p>
      <w:pPr>
        <w:widowControl w:val="on"/>
        <w:pBdr/>
        <w:spacing w:before="240" w:after="240" w:line="240" w:lineRule="auto"/>
        <w:ind w:left="0" w:right="0"/>
        <w:jc w:val="left"/>
      </w:pPr>
      <w:r>
        <w:rPr>
          <w:color w:val="000000"/>
          <w:sz w:val="24"/>
          <w:szCs w:val="24"/>
        </w:rPr>
        <w:t xml:space="preserve">Through a survey, I have gathered opinions from a portion of Hungarian women about their views on female-only baths, which are becoming an increasingly popular trend abroad, and about women’s hours in coed baths. I hope that in the future, this trend will become more popular in Hungary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55703">
    <w:multiLevelType w:val="hybridMultilevel"/>
    <w:lvl w:ilvl="0" w:tplc="62792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55703">
    <w:abstractNumId w:val="53455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281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