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BABOS KRISZTINA</w:t>
            </w:r>
          </w:p>
          <w:p w:rsidR="00C275A3" w:rsidRDefault="00CA6B74" w:rsidP="00C275A3">
            <w:pPr>
              <w:pStyle w:val="Hallgatokepzes"/>
            </w:pPr>
            <w:r w:rsidRPr="001067CD">
              <w:rPr>
                <w:i/>
              </w:rPr>
              <w:t>piramis2001@gmail.com</w:t>
            </w:r>
            <w:r w:rsidRPr="001067CD">
              <w:rPr>
                <w:i/>
              </w:rPr>
              <w:br/>
            </w:r>
            <w:r w:rsidR="00A96AEC">
              <w:t/>
            </w:r>
            <w:r w:rsidR="00A96AEC">
              <w:br/>
            </w:r>
            <w:r w:rsidR="00E77B23">
              <w:t>BA, 6. félév</w:t>
            </w:r>
          </w:p>
          <w:p w:rsidR="00C265CE" w:rsidRPr="009E5FF1" w:rsidRDefault="00E77B23" w:rsidP="00BA6BAF">
            <w:pPr>
              <w:pStyle w:val="Hallgatointezmeny-kar"/>
              <w:rPr>
                <w:b/>
                <w:caps/>
              </w:rPr>
            </w:pPr>
            <w:r>
              <w:t>Széchenyi István 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RATKOVIC MÁRIA LJUBICA</w:t>
            </w:r>
          </w:p>
          <w:p w:rsidR="00DB4822" w:rsidRDefault="00CA6B74" w:rsidP="004D7940">
            <w:pPr>
              <w:pStyle w:val="Hallgatokepzes"/>
            </w:pPr>
            <w:r w:rsidRPr="001067CD">
              <w:rPr>
                <w:i/>
              </w:rPr>
              <w:t/>
            </w:r>
            <w:bookmarkStart w:id="1" w:name="_GoBack"/>
            <w:bookmarkEnd w:id="1"/>
            <w:r w:rsidRPr="001067CD">
              <w:br/>
            </w:r>
            <w:r w:rsidR="00C275A3">
              <w:t/>
            </w:r>
            <w:r w:rsidR="00A96AEC">
              <w:br/>
              <w:t>BA, 6.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Művészeti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ROVÓ BALÁZS</w:t>
            </w:r>
          </w:p>
          <w:p w:rsidR="00C275A3" w:rsidRDefault="00CA6B74" w:rsidP="00C275A3">
            <w:pPr>
              <w:pStyle w:val="Hallgatokepzes"/>
            </w:pPr>
            <w:r w:rsidRPr="001067CD">
              <w:rPr>
                <w:i/>
              </w:rPr>
              <w:t/>
            </w:r>
            <w:r w:rsidRPr="001067CD">
              <w:rPr>
                <w:i/>
              </w:rPr>
              <w:br/>
            </w:r>
            <w:r w:rsidR="00A96AEC">
              <w:t/>
            </w:r>
            <w:r w:rsidR="00A96AEC">
              <w:br/>
            </w:r>
            <w:r w:rsidR="00E77B23">
              <w:t>BA, 6. félév</w:t>
            </w:r>
          </w:p>
          <w:p w:rsidR="00C265CE" w:rsidRPr="009E5FF1" w:rsidRDefault="00E77B23" w:rsidP="00BA6BAF">
            <w:pPr>
              <w:pStyle w:val="Hallgatointezmeny-kar"/>
              <w:rPr>
                <w:b/>
                <w:caps/>
              </w:rPr>
            </w:pPr>
            <w:r>
              <w:t>Széchenyi István 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Somogyi Krisztina</w:t>
            </w:r>
          </w:p>
          <w:p w:rsidR="00DB4822" w:rsidRDefault="00DB4822" w:rsidP="00BA6BAF">
            <w:pPr>
              <w:pStyle w:val="Konzulensektitulus"/>
            </w:pPr>
            <w:r w:rsidRPr="00DB4822">
              <w:t>egyetemi docens,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Liminális tér, liminális élmény - egy szubkultúra értelmezése a kortárs művészetben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liminalitás;liminális tér; liminális élmény; szubkultúra;művészetelmélet</w:t>
      </w:r>
      <w:r>
        <w:t xml:space="preserve"/>
      </w:r>
    </w:p>
    <w:p>
      <w:pPr>
        <w:widowControl w:val="on"/>
        <w:pBdr/>
        <w:spacing w:before="240" w:after="240" w:line="240" w:lineRule="auto"/>
        <w:ind w:left="0" w:right="0"/>
        <w:jc w:val="left"/>
      </w:pPr>
      <w:r>
        <w:rPr>
          <w:color w:val="000000"/>
          <w:sz w:val="24"/>
          <w:szCs w:val="24"/>
        </w:rPr>
        <w:t xml:space="preserve">Liminalitás, liminális tér, liminális élmény: ezek a fogalmak egy szubkulturális jelenség kulcsszavai, az általuk leírt jelenség még nem terjedt el az esztétikai és a művészetelméleti, designelméleti diskurzusban. Kutatócsoportunk három különböző aspektusból értelmezi a jelenséget és példákon keresztül mutatja be azt. Az etimológia felől közelítve a liminális a latin „limes” szóból származik, jelentése határ, mezsgye. A kifejezés az antropológiában született meg Arnold van Gennep által és egy küszöbállapotot, átmenetet jelöl, eredetileg belső szakrális megélésben. Megjegyzendő, hogy az elmúlt évtizedek során a turneri liminalitás fogalom szétterült, interdiszciplinárissá vált, így napjainkra már nem korlátozódik a kultúrantropológiai írások körére. Bár a liminalitás továbbra is az eredeti határkijelölések és határátlépések elméleti anyagából építkezik, viszont mindig az aktuális tudományterület narratívájába illeszkedik vagy annak célkitűzéseit szolgálja. A dolgozatunkban autonóm jelenségként tekintünk a liminaltásra, célunk a fogalom szétszórt jelentésmezejének monolitikus egységbe foglalása, a témában zajló közéleti diskurzus figyelembevételével. Vizsgálódásaink középpontjában a liminalitás fogalmához szorosan kapcsolódó liminális terek (az átmenet, átalakulás határterületei) és az általuk tapasztalható hétköznapi folytonosságot megtörő, az egyéni funkciókat gátló, egyfajta egzisztenciális megrendülés, a liminális tapasztalás áll. A különböző értelmezések után áttekintjük, hogyan vált át az eredetileg szakrális minőségében értelmezett fogalom az internetes szubkultúra egyik kulcsszavává, majd hogyan inspirált művészeket, így első sorban képzőművészeket, filmművészeket és újmédia művészeket, arra, hogy stiláris elemként és jelentésként is bevezessék a fogalmat.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56427">
    <w:multiLevelType w:val="hybridMultilevel"/>
    <w:lvl w:ilvl="0" w:tplc="17042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56427">
    <w:abstractNumId w:val="725564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720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