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JENŐ KOCSIS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kocsisjenci84@gmail.com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Veronika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the footsteps of eco-conscious gastronomy: analysis of sustainable practices of the top restaurants near lake Balaton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sustainability; hospitality; restaurant; focus group; local food systems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per capita cultivable land is rapidly decreasing, while despite global population growth,</w:t>
      </w:r>
      <w:r>
        <w:rPr>
          <w:color w:val="000000"/>
          <w:sz w:val="24"/>
          <w:szCs w:val="24"/>
        </w:rPr>
        <w:br/>
        <w:t xml:space="preserve">climate change, and soil erosion, we will need to produce more food in the next 50 years than in</w:t>
      </w:r>
      <w:r>
        <w:rPr>
          <w:color w:val="000000"/>
          <w:sz w:val="24"/>
          <w:szCs w:val="24"/>
        </w:rPr>
        <w:br/>
        <w:t xml:space="preserve">the preceding 500 years. Developing sustainable food systems requires the contribution of all</w:t>
      </w:r>
      <w:r>
        <w:rPr>
          <w:color w:val="000000"/>
          <w:sz w:val="24"/>
          <w:szCs w:val="24"/>
        </w:rPr>
        <w:br/>
        <w:t xml:space="preserve">actors within the food supply chain, with particular emphasis on the responsibility of consumers</w:t>
      </w:r>
      <w:r>
        <w:rPr>
          <w:color w:val="000000"/>
          <w:sz w:val="24"/>
          <w:szCs w:val="24"/>
        </w:rPr>
        <w:br/>
        <w:t xml:space="preserve">and restaurants, a notion supported by my own experiences as a hospitality industry entrepreneur.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present research, my long-term goal is to contribute to the establishment of a</w:t>
      </w:r>
      <w:r>
        <w:rPr>
          <w:color w:val="000000"/>
          <w:sz w:val="24"/>
          <w:szCs w:val="24"/>
        </w:rPr>
        <w:br/>
        <w:t xml:space="preserve">program promoting food sustainability. As a midterm objective, I aim to foster food sustainability</w:t>
      </w:r>
      <w:r>
        <w:rPr>
          <w:color w:val="000000"/>
          <w:sz w:val="24"/>
          <w:szCs w:val="24"/>
        </w:rPr>
        <w:br/>
        <w:t xml:space="preserve">among restaurants around Lake Balaton. These upscale dining establishments can build a kind of</w:t>
      </w:r>
      <w:r>
        <w:rPr>
          <w:color w:val="000000"/>
          <w:sz w:val="24"/>
          <w:szCs w:val="24"/>
        </w:rPr>
        <w:br/>
        <w:t xml:space="preserve">'brand' around sustainability through their sustainable best practices, setting a good example for</w:t>
      </w:r>
      <w:r>
        <w:rPr>
          <w:color w:val="000000"/>
          <w:sz w:val="24"/>
          <w:szCs w:val="24"/>
        </w:rPr>
        <w:br/>
        <w:t xml:space="preserve">other restaurants and their consumers, while also encouraging them to adopt similar practices.</w:t>
      </w:r>
      <w:r>
        <w:rPr>
          <w:color w:val="000000"/>
          <w:sz w:val="24"/>
          <w:szCs w:val="24"/>
        </w:rPr>
        <w:br/>
        <w:t xml:space="preserve">This study focuses on the sustainability efforts of upscale restaurants around Lake Balaton,</w:t>
      </w:r>
      <w:r>
        <w:rPr>
          <w:color w:val="000000"/>
          <w:sz w:val="24"/>
          <w:szCs w:val="24"/>
        </w:rPr>
        <w:br/>
        <w:t xml:space="preserve">examining them through consumer focus group interviews, expert interviews, and restaurant</w:t>
      </w:r>
      <w:r>
        <w:rPr>
          <w:color w:val="000000"/>
          <w:sz w:val="24"/>
          <w:szCs w:val="24"/>
        </w:rPr>
        <w:br/>
        <w:t xml:space="preserve">visits, guided by literature recommendations.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restaurant visits, numerous sustainable best practices and innovative solutions were</w:t>
      </w:r>
      <w:r>
        <w:rPr>
          <w:color w:val="000000"/>
          <w:sz w:val="24"/>
          <w:szCs w:val="24"/>
        </w:rPr>
        <w:br/>
        <w:t xml:space="preserve">identified, yet even in the case of upscale restaurants, there is a significant need for innovation</w:t>
      </w:r>
      <w:r>
        <w:rPr>
          <w:color w:val="000000"/>
          <w:sz w:val="24"/>
          <w:szCs w:val="24"/>
        </w:rPr>
        <w:br/>
        <w:t xml:space="preserve">and strengthening sustainability. The main takeaway from consumer focus group interviews was</w:t>
      </w:r>
      <w:r>
        <w:rPr>
          <w:color w:val="000000"/>
          <w:sz w:val="24"/>
          <w:szCs w:val="24"/>
        </w:rPr>
        <w:br/>
        <w:t xml:space="preserve">that while our food handling cannot be considered sustainable, both efforts and the number of</w:t>
      </w:r>
      <w:r>
        <w:rPr>
          <w:color w:val="000000"/>
          <w:sz w:val="24"/>
          <w:szCs w:val="24"/>
        </w:rPr>
        <w:br/>
        <w:t xml:space="preserve">individuals striving for sustainability are continually increasing, and sustainability efforts and</w:t>
      </w:r>
      <w:r>
        <w:rPr>
          <w:color w:val="000000"/>
          <w:sz w:val="24"/>
          <w:szCs w:val="24"/>
        </w:rPr>
        <w:br/>
        <w:t xml:space="preserve">best practices can provide a competitive advantage for upscale restaurants based on consumer</w:t>
      </w:r>
      <w:r>
        <w:rPr>
          <w:color w:val="000000"/>
          <w:sz w:val="24"/>
          <w:szCs w:val="24"/>
        </w:rPr>
        <w:br/>
        <w:t xml:space="preserve">opinions. In contrast, the costliness of these practices emerged in expert interviews, shedding</w:t>
      </w:r>
      <w:r>
        <w:rPr>
          <w:color w:val="000000"/>
          <w:sz w:val="24"/>
          <w:szCs w:val="24"/>
        </w:rPr>
        <w:br/>
        <w:t xml:space="preserve">light on other inhibiting factors and pitfalls. Through the examination of upscale restaurants</w:t>
      </w:r>
      <w:r>
        <w:rPr>
          <w:color w:val="000000"/>
          <w:sz w:val="24"/>
          <w:szCs w:val="24"/>
        </w:rPr>
        <w:br/>
        <w:t xml:space="preserve">around Lake Balaton, I aim to advance sustainability in the area mentioned, facilitating the</w:t>
      </w:r>
      <w:r>
        <w:rPr>
          <w:color w:val="000000"/>
          <w:sz w:val="24"/>
          <w:szCs w:val="24"/>
        </w:rPr>
        <w:br/>
        <w:t xml:space="preserve">involvement of consumers, entrepreneurs, and legislators alike. Throughout my research</w:t>
      </w:r>
      <w:r>
        <w:rPr>
          <w:color w:val="000000"/>
          <w:sz w:val="24"/>
          <w:szCs w:val="24"/>
        </w:rPr>
        <w:br/>
        <w:t xml:space="preserve">activities, my goal is to lay the groundwork for a practice and program plan that transparently and</w:t>
      </w:r>
      <w:r>
        <w:rPr>
          <w:color w:val="000000"/>
          <w:sz w:val="24"/>
          <w:szCs w:val="24"/>
        </w:rPr>
        <w:br/>
        <w:t xml:space="preserve">comprehensibly involves all stakeholders and collectively contributes to sustainability.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65391">
    <w:multiLevelType w:val="hybridMultilevel"/>
    <w:lvl w:ilvl="0" w:tplc="36009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65391">
    <w:abstractNumId w:val="10765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406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